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A398F" w14:textId="77777777" w:rsidR="003B1785" w:rsidRPr="00DC4F53" w:rsidRDefault="003B1785" w:rsidP="003B1785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573F0002" w14:textId="77777777" w:rsidR="003B1785" w:rsidRDefault="003B1785" w:rsidP="003B1785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26F03D7F" w14:textId="77777777" w:rsidR="003B1785" w:rsidRPr="00DC4F53" w:rsidRDefault="003B1785" w:rsidP="003B1785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6973F2C6" w14:textId="4E140373" w:rsidR="003B1785" w:rsidRPr="00D474D5" w:rsidRDefault="003B1785" w:rsidP="003B1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Проект технической документации на агрохимикат</w:t>
      </w:r>
      <w:r w:rsidRPr="00DC4F53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Карбамидно-аммиачная смесь жидкая с микроэлементами марки: КАС+B; КАС+ Zn; КАС+С</w:t>
      </w:r>
      <w:r w:rsidR="00FD1F22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КАС+B, Zn; КАС+B, С</w:t>
      </w:r>
      <w:r w:rsidR="00D474D5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КАС+Z</w:t>
      </w:r>
      <w:r w:rsidR="00FD1F22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n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, С</w:t>
      </w:r>
      <w:r w:rsidR="00D474D5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КАС+В, Zn, С</w:t>
      </w:r>
      <w:r w:rsidR="00D474D5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КАС+S, B; КАС+S, Zn; КАС+S, C</w:t>
      </w:r>
      <w:r w:rsidR="00FD1F22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КАС+S, B, Zn; КАС+S, B, C</w:t>
      </w:r>
      <w:r w:rsidR="00FD1F22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КАС+S, Zn, C</w:t>
      </w:r>
      <w:r w:rsidR="00FD1F22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  <w:r w:rsidR="00FD1F22" w:rsidRPr="00FD1F22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; КАС+S, В, Zn, С</w:t>
      </w:r>
      <w:r w:rsidR="00D474D5">
        <w:rPr>
          <w:rFonts w:ascii="Times New Roman" w:eastAsia="Times New Roman" w:hAnsi="Times New Roman" w:cs="Times New Roman"/>
          <w:b/>
          <w:bCs/>
          <w:sz w:val="40"/>
          <w:szCs w:val="40"/>
          <w:lang w:val="en-US" w:eastAsia="x-none"/>
        </w:rPr>
        <w:t>u</w:t>
      </w:r>
    </w:p>
    <w:p w14:paraId="20357444" w14:textId="77777777" w:rsidR="003B1785" w:rsidRPr="00DC4F53" w:rsidRDefault="003B1785" w:rsidP="003B1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3DBA227B" w14:textId="77777777" w:rsidR="003B1785" w:rsidRPr="00DC4F53" w:rsidRDefault="003B1785" w:rsidP="003B1785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28C990FE" w14:textId="77777777" w:rsidR="003B1785" w:rsidRPr="003B2CA0" w:rsidRDefault="003B1785" w:rsidP="003B17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57CC1E9D" w14:textId="77777777" w:rsidR="003B1785" w:rsidRDefault="003B1785" w:rsidP="003B17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4CBF4BAB" w14:textId="77777777" w:rsidR="003B1785" w:rsidRDefault="003B1785" w:rsidP="003B17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61C6C8C5" w14:textId="77777777" w:rsidR="003B1785" w:rsidRPr="003B2CA0" w:rsidRDefault="003B1785" w:rsidP="003B17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22110BC1" w14:textId="77777777" w:rsidR="003B1785" w:rsidRPr="003B2CA0" w:rsidRDefault="003B1785" w:rsidP="003B178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02FCAAF5" w14:textId="77777777" w:rsidR="003B1785" w:rsidRPr="00DC4F53" w:rsidRDefault="003B1785" w:rsidP="003B1785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</w:t>
      </w: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ценка воздействия на окружающую среду</w:t>
      </w:r>
    </w:p>
    <w:p w14:paraId="32372331" w14:textId="77777777" w:rsidR="003B1785" w:rsidRPr="00DC4F53" w:rsidRDefault="003B1785" w:rsidP="003B1785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084DCC66" w14:textId="77777777" w:rsidR="003B1785" w:rsidRPr="00DC4F53" w:rsidRDefault="003B1785" w:rsidP="003B1785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2BA71503" w14:textId="77777777" w:rsidR="003B1785" w:rsidRPr="00DC4F53" w:rsidRDefault="003B1785" w:rsidP="003B1785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43DDD128" w14:textId="77777777" w:rsidR="003B1785" w:rsidRPr="00DC4F53" w:rsidRDefault="003B1785" w:rsidP="003B178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2FADC6CC" w14:textId="77777777" w:rsidR="003B1785" w:rsidRPr="00DC4F53" w:rsidRDefault="003B1785" w:rsidP="003B178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8B03CBA" w14:textId="77777777" w:rsidR="003B1785" w:rsidRPr="00DC4F53" w:rsidRDefault="003B1785" w:rsidP="003B1785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14:paraId="5C168363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B424E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EBA645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4356692D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50DC175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BC384BD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76C81B53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75CD4918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F7A06FE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76B200E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3B99480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182BD0E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F9B91A9" w14:textId="77777777" w:rsidR="003B1785" w:rsidRPr="00DC4F53" w:rsidRDefault="003B1785" w:rsidP="003B17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E2FD67D" w14:textId="77777777" w:rsidR="003B1785" w:rsidRPr="003B2CA0" w:rsidRDefault="003B1785" w:rsidP="003B17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3B2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DC4F53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7C4447EF" w14:textId="77777777" w:rsidR="003B1785" w:rsidRPr="00DC4F53" w:rsidRDefault="003B1785" w:rsidP="003B1785">
      <w:pPr>
        <w:spacing w:after="200" w:line="276" w:lineRule="auto"/>
        <w:rPr>
          <w:rFonts w:ascii="Calibri" w:eastAsia="Calibri" w:hAnsi="Calibri" w:cs="Times New Roman"/>
          <w:highlight w:val="yellow"/>
        </w:rPr>
      </w:pPr>
    </w:p>
    <w:p w14:paraId="62888373" w14:textId="77777777" w:rsidR="003B1785" w:rsidRPr="00DC4F53" w:rsidRDefault="003B1785" w:rsidP="003B1785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68650285"/>
      <w:bookmarkStart w:id="25" w:name="_Toc169251711"/>
      <w:bookmarkStart w:id="26" w:name="_Toc170373824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27B4B6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504C6D1A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1F02671F" w14:textId="77777777" w:rsidR="003B1785" w:rsidRPr="00DC4F53" w:rsidRDefault="003B1785" w:rsidP="003B178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3A3AE096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DC4F53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</w:t>
      </w:r>
      <w:r w:rsidRPr="00F67EF9">
        <w:rPr>
          <w:rFonts w:ascii="Times New Roman" w:eastAsia="Calibri" w:hAnsi="Times New Roman" w:cs="Times New Roman"/>
          <w:sz w:val="28"/>
        </w:rPr>
        <w:t>11</w:t>
      </w:r>
      <w:r w:rsidRPr="00DC4F53">
        <w:rPr>
          <w:rFonts w:ascii="Times New Roman" w:eastAsia="Calibri" w:hAnsi="Times New Roman" w:cs="Times New Roman"/>
          <w:sz w:val="28"/>
        </w:rPr>
        <w:t>.1995 г № 174-ФЗ).</w:t>
      </w:r>
    </w:p>
    <w:p w14:paraId="7FC6A98A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0363052D" w14:textId="6815257F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C4F53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DC4F53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B1785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ПАО 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«</w:t>
      </w:r>
      <w:r w:rsidRPr="003B1785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КуйбышевАзот»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08CA5483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5518CBCD" w14:textId="5064599F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="00733E8D" w:rsidRPr="00733E8D">
        <w:rPr>
          <w:rFonts w:ascii="Times New Roman" w:eastAsia="Calibri" w:hAnsi="Times New Roman" w:cs="Times New Roman"/>
          <w:b/>
          <w:bCs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334F69BD" w14:textId="77777777" w:rsidR="003B1785" w:rsidRPr="00DC4F53" w:rsidRDefault="003B1785" w:rsidP="003B1785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08985194" w14:textId="42D7A42E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 w:rsidR="00733E8D" w:rsidRPr="00733E8D">
        <w:rPr>
          <w:rFonts w:ascii="Times New Roman" w:eastAsia="Calibri" w:hAnsi="Times New Roman" w:cs="Times New Roman"/>
          <w:b/>
          <w:bCs/>
          <w:sz w:val="28"/>
        </w:rPr>
        <w:t xml:space="preserve">Карбамидно-аммиачная смесь жидкая с микроэлементами марки: КАС+B; КАС+ Zn; КАС+Сu; КАС+B, Zn; КАС+B, Сu; КАС+Zn, Сu; КАС+В, Zn, Сu; КАС+S, B; КАС+S, Zn; КАС+S, Cu; КАС+S, B, Zn; </w:t>
      </w:r>
      <w:r w:rsidR="00733E8D" w:rsidRPr="00733E8D">
        <w:rPr>
          <w:rFonts w:ascii="Times New Roman" w:eastAsia="Calibri" w:hAnsi="Times New Roman" w:cs="Times New Roman"/>
          <w:b/>
          <w:bCs/>
          <w:sz w:val="28"/>
        </w:rPr>
        <w:lastRenderedPageBreak/>
        <w:t>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652A87" w:rsidRPr="003D32C6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в качестве минерального жидкого азотного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</w:t>
      </w:r>
      <w:r w:rsidR="004B2F1A" w:rsidRPr="004B2F1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67E4D0B" w14:textId="77777777" w:rsidR="003B1785" w:rsidRPr="00DC4F53" w:rsidRDefault="003B1785" w:rsidP="003B1785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DC4F53">
        <w:rPr>
          <w:rFonts w:ascii="Times New Roman" w:eastAsia="Calibri" w:hAnsi="Times New Roman"/>
          <w:sz w:val="28"/>
          <w:lang w:eastAsia="ar-SA"/>
        </w:rPr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465E7444" w14:textId="384A61D2" w:rsidR="003B1785" w:rsidRDefault="003B1785" w:rsidP="003B17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lang w:eastAsia="ru-RU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</w:t>
      </w:r>
      <w:proofErr w:type="gramStart"/>
      <w:r w:rsidRPr="00DC4F53">
        <w:rPr>
          <w:rFonts w:ascii="Times New Roman" w:eastAsia="Calibri" w:hAnsi="Times New Roman" w:cs="Times New Roman"/>
          <w:sz w:val="28"/>
          <w:lang w:eastAsia="ru-RU"/>
        </w:rPr>
        <w:t>Ф.Ф.</w:t>
      </w:r>
      <w:proofErr w:type="gramEnd"/>
      <w:r w:rsidRPr="00DC4F53">
        <w:rPr>
          <w:rFonts w:ascii="Times New Roman" w:eastAsia="Calibri" w:hAnsi="Times New Roman" w:cs="Times New Roman"/>
          <w:sz w:val="28"/>
          <w:lang w:eastAsia="ru-RU"/>
        </w:rPr>
        <w:t xml:space="preserve"> Эрисмана» Роспотребнадзора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от </w:t>
      </w:r>
      <w:r w:rsidR="005109FF">
        <w:rPr>
          <w:rFonts w:ascii="Times New Roman" w:hAnsi="Times New Roman"/>
          <w:bCs/>
          <w:iCs/>
          <w:sz w:val="28"/>
          <w:szCs w:val="28"/>
          <w:lang w:eastAsia="ru-RU" w:bidi="ru-RU"/>
        </w:rPr>
        <w:t>09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>.</w:t>
      </w:r>
      <w:r w:rsidR="005109FF">
        <w:rPr>
          <w:rFonts w:ascii="Times New Roman" w:hAnsi="Times New Roman"/>
          <w:bCs/>
          <w:iCs/>
          <w:sz w:val="28"/>
          <w:szCs w:val="28"/>
          <w:lang w:eastAsia="ru-RU" w:bidi="ru-RU"/>
        </w:rPr>
        <w:t>11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>.</w:t>
      </w:r>
      <w:r w:rsidR="005109FF">
        <w:rPr>
          <w:rFonts w:ascii="Times New Roman" w:hAnsi="Times New Roman"/>
          <w:bCs/>
          <w:iCs/>
          <w:sz w:val="28"/>
          <w:szCs w:val="28"/>
          <w:lang w:eastAsia="ru-RU" w:bidi="ru-RU"/>
        </w:rPr>
        <w:t>2023</w:t>
      </w:r>
      <w:r w:rsidRPr="00DC4F53">
        <w:rPr>
          <w:rFonts w:ascii="Times New Roman" w:hAnsi="Times New Roman"/>
          <w:bCs/>
          <w:iCs/>
          <w:sz w:val="28"/>
          <w:szCs w:val="28"/>
          <w:lang w:eastAsia="ru-RU" w:bidi="ru-RU"/>
        </w:rPr>
        <w:t xml:space="preserve"> г.</w:t>
      </w:r>
      <w:r w:rsidRPr="00DC4F53">
        <w:rPr>
          <w:rFonts w:ascii="Times New Roman" w:eastAsia="Calibri" w:hAnsi="Times New Roman" w:cs="Times New Roman"/>
          <w:sz w:val="28"/>
          <w:lang w:eastAsia="ru-RU"/>
        </w:rPr>
        <w:t xml:space="preserve">, </w:t>
      </w:r>
      <w:r w:rsidR="005109FF">
        <w:rPr>
          <w:rFonts w:ascii="Times New Roman" w:eastAsia="Calibri" w:hAnsi="Times New Roman" w:cs="Times New Roman"/>
          <w:sz w:val="28"/>
          <w:lang w:eastAsia="ru-RU"/>
        </w:rPr>
        <w:t>факультетом почвоведения МГУ им. М.В. Ломоносова от 30.05.2024 г.</w:t>
      </w:r>
      <w:r w:rsidRPr="00DC4F53">
        <w:rPr>
          <w:rFonts w:ascii="Times New Roman" w:eastAsia="Calibri" w:hAnsi="Times New Roman" w:cs="Times New Roman"/>
          <w:sz w:val="28"/>
          <w:lang w:eastAsia="ru-RU"/>
        </w:rPr>
        <w:t>, ФГБНУ ВНИИА им. Д.Н. Прянишникова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13</w:t>
      </w:r>
      <w:r w:rsidRPr="00DC4F5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5109F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11</w:t>
      </w:r>
      <w:r w:rsidRPr="00DC4F5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5109F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2023</w:t>
      </w:r>
      <w:r w:rsidRPr="00DC4F53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г.</w:t>
      </w:r>
    </w:p>
    <w:p w14:paraId="1B518682" w14:textId="21A1D7C2" w:rsidR="008B0A28" w:rsidRDefault="008B0A28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  <w:id w:val="652108293"/>
        <w:docPartObj>
          <w:docPartGallery w:val="Table of Contents"/>
          <w:docPartUnique/>
        </w:docPartObj>
      </w:sdtPr>
      <w:sdtContent>
        <w:p w14:paraId="6799A2E8" w14:textId="781390CD" w:rsidR="008B0A28" w:rsidRPr="008B0A28" w:rsidRDefault="008B0A28" w:rsidP="008B0A28">
          <w:pPr>
            <w:pStyle w:val="af7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B0A2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65B79CF" w14:textId="0474706F" w:rsidR="008B0A28" w:rsidRPr="008B0A28" w:rsidRDefault="008B0A28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8B0A2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B0A28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8B0A2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0373824" w:history="1">
            <w:r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_Toc170373824 \h </w:instrText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5CDED4" w14:textId="57594674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25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_Toc170373825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DD42AF" w14:textId="2890B80D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26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ОСНОВНЫЕ СВЕДЕНИЯ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_Toc170373826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53FAFB" w14:textId="1996AD42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27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2.1. Общие сведения об объекте государственной экологической экспертизы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_Toc170373827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269600" w14:textId="34BB4434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29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2.2 Содержание токсичных и опасных веществ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_Toc170373829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553CCA" w14:textId="62461D41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0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2.3. Технология производства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_Toc170373830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09F377" w14:textId="616B77AD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1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2.4. Технология применения и меры безопасности при применении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_Toc170373831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CDED28" w14:textId="57132C27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2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3. ЦЕЛИ И ПОТРЕБНОСТИ ПРИМЕНЕНИЯ АГРОХИМИКАТА НА ТЕРРИТОРИИ РОССИЙСКОЙ ФЕДЕРАЦИИ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_Toc170373832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0FD19A" w14:textId="108297C4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3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_Toc170373833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E8D204" w14:textId="3FDD0C5E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4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4.1. Характеристика почвенно-климатических зон на участках регистрационных испытаний агрохимиката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_Toc170373834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DD1D3" w14:textId="3E027908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5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5. ОЦЕНКА ВОЗДЕЙСТВИЯ НА ОКРУЖАЮЩУЮ СРЕДУ (ОВОС)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_Toc170373835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F7547B" w14:textId="4D9721F9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6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_Toc170373836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70E1CE" w14:textId="0FA13D1C" w:rsidR="008B0A28" w:rsidRPr="008B0A28" w:rsidRDefault="00000000" w:rsidP="008B0A28">
          <w:pPr>
            <w:pStyle w:val="3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7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5.1.1. Мероприятия по охране атмосферного воздуха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_Toc170373837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35DA0" w14:textId="4395973D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8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_Toc170373838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7B8909" w14:textId="5DBE3CEA" w:rsidR="008B0A28" w:rsidRPr="008B0A28" w:rsidRDefault="00000000" w:rsidP="008B0A28">
          <w:pPr>
            <w:pStyle w:val="3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39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5.2.1. Мероприятия по охране водных ресурсов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_Toc170373839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44E3CE" w14:textId="6BA695B9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0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_Toc170373840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41EE5" w14:textId="2DD6E62C" w:rsidR="008B0A28" w:rsidRPr="008B0A28" w:rsidRDefault="00000000" w:rsidP="008B0A28">
          <w:pPr>
            <w:pStyle w:val="3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1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_Toc170373841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81EE7E" w14:textId="135D1565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2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5.4. </w:t>
            </w:r>
            <w:r w:rsidR="008B0A28" w:rsidRPr="008B0A28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_Toc170373842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A70D34" w14:textId="319B0F7A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3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5.5. </w:t>
            </w:r>
            <w:r w:rsidR="008B0A28" w:rsidRPr="008B0A28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_Toc170373843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B22490" w14:textId="32D590D8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4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="008B0A28" w:rsidRPr="008B0A28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_Toc170373844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316348" w14:textId="326477F2" w:rsidR="008B0A28" w:rsidRPr="008B0A28" w:rsidRDefault="00000000" w:rsidP="008B0A28">
          <w:pPr>
            <w:pStyle w:val="3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45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5.6.1. Воздействие на животный мир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_Toc170373845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BA9920" w14:textId="4B3CBF19" w:rsidR="008B0A28" w:rsidRPr="008B0A28" w:rsidRDefault="00000000" w:rsidP="008B0A28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0373846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5.6.1.1. Наземные позвоночные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_Toc170373846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911D8A" w14:textId="51E430C5" w:rsidR="008B0A28" w:rsidRPr="008B0A28" w:rsidRDefault="00000000" w:rsidP="008B0A28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0373847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5.6.1.2. Водные организмы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_Toc170373847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272AD3" w14:textId="58990A6A" w:rsidR="008B0A28" w:rsidRPr="008B0A28" w:rsidRDefault="00000000" w:rsidP="008B0A28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0373848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5.6.1.3. Дождевые черви и почвенные микроорганизмы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_Toc170373848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A2A583" w14:textId="3ED461C6" w:rsidR="008B0A28" w:rsidRPr="008B0A28" w:rsidRDefault="00000000" w:rsidP="008B0A28">
          <w:pPr>
            <w:pStyle w:val="4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70373849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5.6.1.4. Другие нецелевые организмы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_Toc170373849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B469A8" w14:textId="4A27D7B0" w:rsidR="008B0A28" w:rsidRPr="008B0A28" w:rsidRDefault="00000000" w:rsidP="008B0A28">
          <w:pPr>
            <w:pStyle w:val="3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0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5.6.2. Воздействие на растительный покров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_Toc170373850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462E6A" w14:textId="56E8E7B5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1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5.7. </w:t>
            </w:r>
            <w:r w:rsidR="008B0A28" w:rsidRPr="008B0A28">
              <w:rPr>
                <w:rStyle w:val="af0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_Toc170373851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6F9749" w14:textId="6EB9FBE4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2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6. ПРИРОДООХРАННЫЕ ОГРАНИЧЕНИЯ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_Toc170373852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BB23F" w14:textId="7BBD1B1F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3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МЕРЫ ПО ПРЕДОТВРАЩЕНИЮ И/ИЛИ СНИЖЕНИЮ НЕГАТИВНОГО ВОЗДЕЙСТВИЯ НАМЕЧАЕМОЙ ХОЗЯЙСТВЕННОЙ ДЕЯТЕЛЬНОСТИ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_Toc170373853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C1F5EC" w14:textId="755B2E69" w:rsidR="008B0A28" w:rsidRPr="008B0A28" w:rsidRDefault="00000000" w:rsidP="008B0A28">
          <w:pPr>
            <w:pStyle w:val="25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4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7.1. Мероприятия по минимизации воздействия отходов производства и потребления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_Toc170373854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57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04532C" w14:textId="7DB80C41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5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_Toc170373855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60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F7A329" w14:textId="5BAC6653" w:rsidR="008B0A28" w:rsidRPr="008B0A28" w:rsidRDefault="00000000" w:rsidP="008B0A28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0373856" w:history="1">
            <w:r w:rsidR="008B0A28" w:rsidRPr="008B0A28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9. РЕЗЮМЕ НЕТЕХНИЧЕСКОГО ХАРАКТЕРА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_Toc170373856 \h </w:instrTex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8B0A28" w:rsidRPr="008B0A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0B9B0B" w14:textId="683B567A" w:rsidR="008B0A28" w:rsidRDefault="008B0A28" w:rsidP="008B0A28">
          <w:pPr>
            <w:spacing w:line="360" w:lineRule="auto"/>
            <w:jc w:val="both"/>
          </w:pPr>
          <w:r w:rsidRPr="008B0A2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8DEFF99" w14:textId="77777777" w:rsidR="008B0A28" w:rsidRDefault="008B0A28" w:rsidP="003B17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1495BA3" w14:textId="2C4BC230" w:rsidR="005736F9" w:rsidRDefault="005736F9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6F82C929" w14:textId="77777777" w:rsidR="005736F9" w:rsidRPr="00DC4F53" w:rsidRDefault="005736F9" w:rsidP="005736F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Toc135907685"/>
      <w:bookmarkStart w:id="28" w:name="_Toc138427975"/>
      <w:bookmarkStart w:id="29" w:name="_Toc143012272"/>
      <w:bookmarkStart w:id="30" w:name="_Toc143110032"/>
      <w:bookmarkStart w:id="31" w:name="_Toc151541949"/>
      <w:bookmarkStart w:id="32" w:name="_Toc151543673"/>
      <w:bookmarkStart w:id="33" w:name="_Toc161320804"/>
      <w:bookmarkStart w:id="34" w:name="_Toc164086695"/>
      <w:bookmarkStart w:id="35" w:name="_Toc168501904"/>
      <w:bookmarkStart w:id="36" w:name="_Toc168650286"/>
      <w:bookmarkStart w:id="37" w:name="_Toc169251712"/>
      <w:bookmarkStart w:id="38" w:name="_Toc170373825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76C126C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0B7BB2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Pr="00DC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ООО «</w:t>
      </w:r>
      <w:r w:rsidRPr="00EB0E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БИОСФЕРА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»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</w:p>
    <w:p w14:paraId="4B9539EC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Регистрант:</w:t>
      </w:r>
    </w:p>
    <w:p w14:paraId="36DBFFE8" w14:textId="67CD5A98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1785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ПАО 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>«</w:t>
      </w:r>
      <w:r w:rsidRPr="003B1785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КуйбышевАзот»</w:t>
      </w:r>
      <w:r w:rsidRPr="000310F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716F4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ОГРН</w:t>
      </w:r>
      <w:r w:rsidRPr="000310F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1036300992793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</w:p>
    <w:p w14:paraId="30F533B6" w14:textId="3F9E73CF" w:rsidR="005736F9" w:rsidRPr="00790F35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 юридического лица в пределах места нахождения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445007, Самарская область, г. Тольятти, ул. Новозаводская, д. 6</w:t>
      </w:r>
      <w:r w:rsidR="00BD6F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т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ел. (8482) 561201, 561058</w:t>
      </w:r>
      <w:r w:rsidR="00BD6F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D6F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акс: (8482) 561102</w:t>
      </w:r>
      <w:r w:rsidR="00BD6F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D6FDB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e</w:t>
      </w:r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proofErr w:type="spellStart"/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mail</w:t>
      </w:r>
      <w:proofErr w:type="spellEnd"/>
      <w:r w:rsidRPr="005736F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</w:t>
      </w:r>
      <w:hyperlink r:id="rId8" w:history="1">
        <w:r w:rsidRPr="00276A7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office@kuazot.ru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9CD8B15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Изготовитель:</w:t>
      </w:r>
    </w:p>
    <w:p w14:paraId="37779060" w14:textId="2453159E" w:rsidR="003A7D7E" w:rsidRPr="003A7D7E" w:rsidRDefault="003A7D7E" w:rsidP="003A7D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«КуйбышевАзот» ОГРН 1036300992793, 445007, Российская Федерация, г. Тольятти, Самарской область, ул. Новозаводская, 6, тел./факс: 8(8482) 561101, 561058, 8(8482) 56-11-02,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276A7A">
          <w:rPr>
            <w:rStyle w:val="af0"/>
            <w:rFonts w:ascii="Times New Roman" w:eastAsia="Times New Roman" w:hAnsi="Times New Roman" w:cs="Times New Roman"/>
            <w:sz w:val="28"/>
            <w:szCs w:val="28"/>
            <w:lang w:eastAsia="ru-RU"/>
          </w:rPr>
          <w:t>office@kuazot.ru</w:t>
        </w:r>
      </w:hyperlink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08A4E9" w14:textId="00EA7BDC" w:rsidR="005736F9" w:rsidRPr="00770351" w:rsidRDefault="003A7D7E" w:rsidP="003A7D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Адреса производственной площадки</w:t>
      </w:r>
      <w:r w:rsidRPr="003A7D7E">
        <w:rPr>
          <w:rFonts w:ascii="Times New Roman" w:eastAsia="Times New Roman" w:hAnsi="Times New Roman" w:cs="Times New Roman"/>
          <w:sz w:val="28"/>
          <w:szCs w:val="28"/>
          <w:lang w:eastAsia="ru-RU"/>
        </w:rPr>
        <w:t>: 445007, Самарская область, г. Тольятти, ул. Новозаводская, 6, корпус 460; 445007, Самарская область, г. Тольятти, ул. Новозаводская, 6, корпус 909г.</w:t>
      </w:r>
    </w:p>
    <w:p w14:paraId="3EAB5B08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2. Разработчик проектной документации: 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ООО «</w:t>
      </w:r>
      <w:r w:rsidRPr="00EB0E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БИОСФЕРА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»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</w:p>
    <w:p w14:paraId="4ED01A52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0ECC">
        <w:rPr>
          <w:rFonts w:ascii="Times New Roman" w:hAnsi="Times New Roman"/>
          <w:sz w:val="28"/>
          <w:szCs w:val="28"/>
          <w:lang w:eastAsia="ru-RU" w:bidi="ru-RU"/>
        </w:rPr>
        <w:t>393800, Тамбовская область, Староюрьевский район, с. Староюрьево, ул. Советская, д. 76 оф.1.</w:t>
      </w:r>
    </w:p>
    <w:p w14:paraId="208EA285" w14:textId="77777777" w:rsidR="005736F9" w:rsidRPr="00DC4F53" w:rsidRDefault="005736F9" w:rsidP="005736F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документов по нормативно-методическому обеспечению:</w:t>
      </w:r>
    </w:p>
    <w:p w14:paraId="1AFD7CEB" w14:textId="77777777" w:rsidR="005736F9" w:rsidRPr="00F03E1A" w:rsidRDefault="005736F9" w:rsidP="005736F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r w:rsidRPr="00F03E1A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p w14:paraId="09AE0A7B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1. Федеральный закон от 10 января 2002 г. № 7-ФЗ (редакция от 25.12.2023) «Об охране окружающей среды» (с изменениями и дополнениями, вступившими в силу с 01.03.2024).</w:t>
      </w:r>
    </w:p>
    <w:p w14:paraId="74D4D29E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2. Федеральный закон от 19 июля 1997 г. № 109-ФЗ (редакция от 03.04.2023) «О безопасном обращении с пестицидами и агрохимикатами».</w:t>
      </w:r>
    </w:p>
    <w:p w14:paraId="23A0F19C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3. Федеральный закон от 23 ноября 1995 № 174-ФЗ (редакция от 19.12.2023) «Об экологической экспертизе».</w:t>
      </w:r>
    </w:p>
    <w:p w14:paraId="7061AB09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14:paraId="6DEB6F67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5. «Земельный кодекс Российской Федерации» от 25.10.2001 № 136-ФЗ (редакция от 14.02.2024) (с изменениями и дополнениями, вступившими в силу с 01.03.2024).</w:t>
      </w:r>
    </w:p>
    <w:p w14:paraId="7C1DBB6C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6. Федеральный закон от 30 марта 1999 г. № 52-ФЗ (редакция от 24.07.2023) «О санитарно-эпидемиологическом благополучии населения».</w:t>
      </w:r>
    </w:p>
    <w:p w14:paraId="1BAC2BED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7. 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01.03.2024).</w:t>
      </w:r>
    </w:p>
    <w:p w14:paraId="371DE928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Иные федеральные документы.</w:t>
      </w:r>
    </w:p>
    <w:p w14:paraId="11867701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6E90222C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A7BF6C2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I-V</w:t>
      </w:r>
      <w:proofErr w:type="gramEnd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классам опасности по степени негативного воздействия на окружающую среду».</w:t>
      </w:r>
    </w:p>
    <w:p w14:paraId="70B64538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1B8A5FE5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1.2.3685-21</w:t>
      </w:r>
      <w:proofErr w:type="gramEnd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«Гигиенические нормативы и требования к </w:t>
      </w: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обеспечению безопасности и (или) безвредности для человека факторов среды обитания».</w:t>
      </w:r>
    </w:p>
    <w:p w14:paraId="268D930F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204F6923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21813085" w14:textId="77777777" w:rsidR="005736F9" w:rsidRPr="00716F46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2.2.3670-20</w:t>
      </w:r>
      <w:proofErr w:type="gramEnd"/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"Санитарно-эпидемиологические требования к условиям труда».</w:t>
      </w:r>
    </w:p>
    <w:p w14:paraId="742F18C2" w14:textId="77777777" w:rsidR="005736F9" w:rsidRPr="00710040" w:rsidRDefault="005736F9" w:rsidP="005736F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6F4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4DD5BE64" w14:textId="77777777" w:rsidR="005736F9" w:rsidRPr="00710040" w:rsidRDefault="005736F9" w:rsidP="005736F9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1004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1BF5DC2B" w14:textId="77777777" w:rsidR="005736F9" w:rsidRPr="00DC4F53" w:rsidRDefault="005736F9" w:rsidP="005736F9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39" w:name="_Toc135907686"/>
      <w:bookmarkStart w:id="40" w:name="_Toc138427976"/>
      <w:bookmarkStart w:id="41" w:name="_Toc143012273"/>
      <w:bookmarkStart w:id="42" w:name="_Toc143110033"/>
      <w:bookmarkStart w:id="43" w:name="_Toc151541950"/>
      <w:bookmarkStart w:id="44" w:name="_Toc151543674"/>
      <w:bookmarkStart w:id="45" w:name="_Toc161320805"/>
      <w:bookmarkStart w:id="46" w:name="_Toc164086696"/>
      <w:bookmarkStart w:id="47" w:name="_Toc168501905"/>
      <w:bookmarkStart w:id="48" w:name="_Toc168650287"/>
      <w:bookmarkStart w:id="49" w:name="_Toc169251713"/>
      <w:bookmarkStart w:id="50" w:name="_Toc170373826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2. ОСНОВНЫЕ СВЕДЕНИЯ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20C2F4B" w14:textId="77777777" w:rsidR="005736F9" w:rsidRPr="00DC4F53" w:rsidRDefault="005736F9" w:rsidP="005736F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51" w:name="_Toc62311872"/>
      <w:bookmarkStart w:id="52" w:name="_Toc65836067"/>
      <w:bookmarkStart w:id="53" w:name="_Toc66719067"/>
      <w:bookmarkStart w:id="54" w:name="_Toc66978519"/>
      <w:bookmarkStart w:id="55" w:name="_Toc67987246"/>
      <w:bookmarkStart w:id="56" w:name="_Toc68706291"/>
      <w:bookmarkStart w:id="57" w:name="_Toc69221780"/>
      <w:bookmarkStart w:id="58" w:name="_Toc73544519"/>
      <w:bookmarkStart w:id="59" w:name="_Toc74153387"/>
      <w:bookmarkStart w:id="60" w:name="_Toc77668243"/>
      <w:bookmarkStart w:id="61" w:name="_Toc80620784"/>
      <w:bookmarkStart w:id="62" w:name="_Toc85705066"/>
      <w:bookmarkStart w:id="63" w:name="_Toc85720363"/>
      <w:bookmarkStart w:id="64" w:name="_Toc124852717"/>
      <w:bookmarkStart w:id="65" w:name="_Toc125451670"/>
      <w:bookmarkStart w:id="66" w:name="_Toc125468072"/>
      <w:bookmarkStart w:id="67" w:name="_Toc125474876"/>
      <w:bookmarkStart w:id="68" w:name="_Toc126847652"/>
      <w:bookmarkStart w:id="69" w:name="_Toc127262945"/>
      <w:bookmarkStart w:id="70" w:name="_Toc127269323"/>
      <w:bookmarkStart w:id="71" w:name="_Toc135737242"/>
      <w:bookmarkStart w:id="72" w:name="_Toc135907687"/>
      <w:bookmarkStart w:id="73" w:name="_Toc138427977"/>
      <w:bookmarkStart w:id="74" w:name="_Toc143012274"/>
      <w:bookmarkStart w:id="75" w:name="_Toc143110034"/>
      <w:bookmarkStart w:id="76" w:name="_Toc151541951"/>
      <w:bookmarkStart w:id="77" w:name="_Toc151543675"/>
      <w:bookmarkStart w:id="78" w:name="_Toc161320806"/>
      <w:bookmarkStart w:id="79" w:name="_Toc164086697"/>
      <w:bookmarkStart w:id="80" w:name="_Toc168501906"/>
      <w:bookmarkStart w:id="81" w:name="_Toc168650288"/>
      <w:bookmarkStart w:id="82" w:name="_Toc169251714"/>
      <w:bookmarkStart w:id="83" w:name="_Toc170373827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Общие сведения об объекте государственной экологической экспертизы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87F29A2" w14:textId="77777777" w:rsidR="005736F9" w:rsidRPr="00DC4F53" w:rsidRDefault="005736F9" w:rsidP="005736F9">
      <w:pPr>
        <w:tabs>
          <w:tab w:val="left" w:pos="360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1. Наименование препарата </w:t>
      </w:r>
    </w:p>
    <w:p w14:paraId="716D2070" w14:textId="43260CB4" w:rsidR="005736F9" w:rsidRPr="00867E51" w:rsidRDefault="0060534F" w:rsidP="005736F9">
      <w:pPr>
        <w:tabs>
          <w:tab w:val="left" w:pos="360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4" w:name="_Hlk170373471"/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bookmarkEnd w:id="84"/>
    </w:p>
    <w:p w14:paraId="02825ACF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2. Назначение</w:t>
      </w:r>
    </w:p>
    <w:p w14:paraId="5DE25CE3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F53">
        <w:rPr>
          <w:rFonts w:ascii="Times New Roman" w:eastAsia="Times New Roman" w:hAnsi="Times New Roman" w:cs="Times New Roman"/>
          <w:sz w:val="28"/>
          <w:szCs w:val="28"/>
        </w:rPr>
        <w:t>Агрохимикат</w:t>
      </w:r>
    </w:p>
    <w:p w14:paraId="50125851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3. Химическая группа агрохимиката (вид агрохимиката)</w:t>
      </w:r>
    </w:p>
    <w:p w14:paraId="6AD302D3" w14:textId="77777777" w:rsidR="005736F9" w:rsidRPr="00DC4F53" w:rsidRDefault="005736F9" w:rsidP="005736F9">
      <w:pPr>
        <w:tabs>
          <w:tab w:val="left" w:pos="432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Минеральное удобрение</w:t>
      </w:r>
    </w:p>
    <w:p w14:paraId="3C204BF8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  <w:t>4. Область применения, назначение агрохимиката</w:t>
      </w:r>
    </w:p>
    <w:p w14:paraId="3E0F318D" w14:textId="0271EBBC" w:rsidR="005736F9" w:rsidRPr="000C6074" w:rsidRDefault="003D32C6" w:rsidP="003D32C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3D32C6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Рекомендован к применению в качестве минерального жидкого азотного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336CFD65" w14:textId="77777777" w:rsidR="0060534F" w:rsidRPr="0060534F" w:rsidRDefault="0060534F" w:rsidP="0060534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60534F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Государственная регистрация (первичная).</w:t>
      </w:r>
    </w:p>
    <w:p w14:paraId="7FBB96E4" w14:textId="7C8C0F35" w:rsidR="005736F9" w:rsidRPr="00DC4F53" w:rsidRDefault="0060534F" w:rsidP="0060534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60534F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Карбамидно-аммиачная смесь жидкая с микроэлементами марки: КАС+В; КАС+ Zn; КАС+Сu; КАС+В, Zn; КАС+В, Сu; КАС+Zn, Сu; КАС+В, Zn, Сu; KAC+S, В; KAC+S, Zn; KAC+S, Сu; KAC+S, В, Zn; KAC+S, В, Сu; KAC+S, Zn, Сu; KAC+S, В, Zn, Сu, заявленная ПАО «КуйбышевАзот» на государственную регистрацию в качестве агрохимиката в «Государственный каталог пестицидов и агрохимикатов, разрешенных к применению на территории Российской Федерации» не включен.</w:t>
      </w:r>
    </w:p>
    <w:p w14:paraId="5A98933A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5. Нормативная документация:</w:t>
      </w:r>
    </w:p>
    <w:p w14:paraId="2A54EF37" w14:textId="46BA9CA8" w:rsidR="005736F9" w:rsidRPr="00710040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1FA">
        <w:rPr>
          <w:rFonts w:ascii="Times New Roman" w:eastAsia="Times New Roman" w:hAnsi="Times New Roman" w:cs="Times New Roman"/>
          <w:sz w:val="28"/>
          <w:szCs w:val="28"/>
        </w:rPr>
        <w:t xml:space="preserve">ТУ </w:t>
      </w:r>
      <w:proofErr w:type="gramStart"/>
      <w:r w:rsidR="00836A00" w:rsidRPr="00836A00">
        <w:rPr>
          <w:rFonts w:ascii="Times New Roman" w:eastAsia="Times New Roman" w:hAnsi="Times New Roman" w:cs="Times New Roman"/>
          <w:sz w:val="28"/>
          <w:szCs w:val="28"/>
        </w:rPr>
        <w:t>20.15.39-080-00205311-2022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69CDFA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6. Характеристика агрохимиката:</w:t>
      </w:r>
    </w:p>
    <w:p w14:paraId="241E46BB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Жидкое азотное минеральное удобрение, производимое путем смешения водных растворов карбамида и аммиачной селитры, с добавлением в смесь водного раствора сульфата аммония (в зависимости от марки) и микроэлементов в форме неорганических соединений.</w:t>
      </w:r>
    </w:p>
    <w:p w14:paraId="388C39FE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По данным производителя основными сырьевыми компонентами являются:</w:t>
      </w:r>
    </w:p>
    <w:p w14:paraId="769998BE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 xml:space="preserve">Удобрение жидкое азотное (КАС), представляющее собой смешанный водный раствор карбамида и аммиачной селитры - в соответствии с Постоянным технологическим регламентом №ТР </w:t>
      </w:r>
      <w:proofErr w:type="gramStart"/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13-1</w:t>
      </w:r>
      <w:proofErr w:type="gramEnd"/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отделения абсорбции и испарения аммиака, по ТУ 2181 -059-00205311 -2014;</w:t>
      </w:r>
    </w:p>
    <w:p w14:paraId="7D859832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борная кислота - по ГОСТ 18704;</w:t>
      </w:r>
    </w:p>
    <w:p w14:paraId="092CBB04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медный купорос - по ГОСТ 19347;</w:t>
      </w:r>
    </w:p>
    <w:p w14:paraId="140F3DE1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купорос цинковый - по ГОСТ 8723;</w:t>
      </w:r>
    </w:p>
    <w:p w14:paraId="27C5A7C6" w14:textId="77777777" w:rsidR="00836A00" w:rsidRPr="00836A00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 xml:space="preserve">раствор сульфата аммония - в соответствии с Постоянным технологическим регламентом №ТР </w:t>
      </w:r>
      <w:proofErr w:type="gramStart"/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37-1</w:t>
      </w:r>
      <w:proofErr w:type="gramEnd"/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получения капролактами цеха лактама №37 производства капролактама;</w:t>
      </w:r>
    </w:p>
    <w:p w14:paraId="5E830EBB" w14:textId="64C211E5" w:rsidR="005736F9" w:rsidRDefault="00836A00" w:rsidP="00836A0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836A0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вода.</w:t>
      </w:r>
    </w:p>
    <w:p w14:paraId="64D91398" w14:textId="77777777" w:rsidR="005736F9" w:rsidRPr="00DC4F53" w:rsidRDefault="005736F9" w:rsidP="005736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7. Качественный и количественный состав агрохимиката.</w:t>
      </w:r>
    </w:p>
    <w:p w14:paraId="78AB6CC4" w14:textId="77777777" w:rsidR="00187AFB" w:rsidRDefault="00187AFB" w:rsidP="003B17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ectPr w:rsidR="00187AFB" w:rsidSect="00540A3B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1548"/>
        <w:gridCol w:w="894"/>
        <w:gridCol w:w="761"/>
        <w:gridCol w:w="1016"/>
        <w:gridCol w:w="944"/>
        <w:gridCol w:w="944"/>
        <w:gridCol w:w="1055"/>
        <w:gridCol w:w="944"/>
        <w:gridCol w:w="922"/>
        <w:gridCol w:w="922"/>
        <w:gridCol w:w="922"/>
        <w:gridCol w:w="922"/>
        <w:gridCol w:w="922"/>
        <w:gridCol w:w="922"/>
        <w:gridCol w:w="922"/>
      </w:tblGrid>
      <w:tr w:rsidR="00187AFB" w:rsidRPr="00187AFB" w14:paraId="54DEFE7C" w14:textId="77777777" w:rsidTr="00187AFB">
        <w:tc>
          <w:tcPr>
            <w:tcW w:w="560" w:type="pct"/>
            <w:shd w:val="clear" w:color="auto" w:fill="auto"/>
            <w:vAlign w:val="center"/>
          </w:tcPr>
          <w:p w14:paraId="0251F79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D9341F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КАС+B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556040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 Zn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FE5A84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КАС+Сu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876ACC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КАС+B, Zn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BCF0C1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КАС+B, Сu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110626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КАС+Zn, Сu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C9B767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КАС+В, Zn, Сu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31C686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КАС+S, B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3DF1C7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КАС+S, Zn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153557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+S, 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502D9C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+S, B, Zn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96A54F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+S, B, 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F49F96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+S, Zn, 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u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3F2637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КАС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+S, 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Zn, 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187AF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u</w:t>
            </w:r>
          </w:p>
        </w:tc>
      </w:tr>
      <w:tr w:rsidR="00187AFB" w:rsidRPr="00187AFB" w14:paraId="64ADD575" w14:textId="77777777" w:rsidTr="00187AFB">
        <w:tc>
          <w:tcPr>
            <w:tcW w:w="560" w:type="pct"/>
            <w:shd w:val="clear" w:color="auto" w:fill="auto"/>
            <w:vAlign w:val="center"/>
          </w:tcPr>
          <w:p w14:paraId="09D5B99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Массовая доля общего азота (</w:t>
            </w:r>
            <w:r w:rsidRPr="00187AFB">
              <w:rPr>
                <w:rFonts w:ascii="Times New Roman" w:hAnsi="Times New Roman"/>
                <w:sz w:val="28"/>
                <w:szCs w:val="28"/>
                <w:lang w:val="en-US" w:eastAsia="en-US"/>
              </w:rPr>
              <w:t>N</w:t>
            </w: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), %, в </w:t>
            </w: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т.ч.</w:t>
            </w:r>
            <w:proofErr w:type="gramEnd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73E51F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CDC393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78BD8D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B09514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F7F964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CB46C2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0A59F2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32 ± 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CD89C8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CF9A15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FAF463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225B45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B84AAA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B9386D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5A98DB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26 ± 1</w:t>
            </w:r>
          </w:p>
        </w:tc>
      </w:tr>
      <w:tr w:rsidR="00187AFB" w:rsidRPr="00187AFB" w14:paraId="672AE343" w14:textId="77777777" w:rsidTr="00187AFB">
        <w:tc>
          <w:tcPr>
            <w:tcW w:w="560" w:type="pct"/>
            <w:shd w:val="clear" w:color="auto" w:fill="auto"/>
            <w:vAlign w:val="center"/>
          </w:tcPr>
          <w:p w14:paraId="7BE2C3A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</w:rPr>
              <w:t>- аммонийный (</w:t>
            </w:r>
            <w:r w:rsidRPr="00187AFB">
              <w:rPr>
                <w:rFonts w:ascii="Times New Roman" w:hAnsi="Times New Roman"/>
                <w:sz w:val="28"/>
                <w:szCs w:val="28"/>
                <w:lang w:val="en-US"/>
              </w:rPr>
              <w:t>N-N</w:t>
            </w:r>
            <w:r w:rsidRPr="00187AFB">
              <w:rPr>
                <w:rFonts w:ascii="Times New Roman" w:hAnsi="Times New Roman"/>
                <w:sz w:val="28"/>
                <w:szCs w:val="28"/>
              </w:rPr>
              <w:t>Н</w:t>
            </w:r>
            <w:r w:rsidRPr="00187AFB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187AFB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578582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4D98CA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8F6CCE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F1E62C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BC1198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9FC4B3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EDD952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5AEF64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42A827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DDC016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C2F5F2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063447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B46AAD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1153F5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7,1-8,4</w:t>
            </w:r>
          </w:p>
        </w:tc>
      </w:tr>
      <w:tr w:rsidR="00187AFB" w:rsidRPr="00187AFB" w14:paraId="65BBB546" w14:textId="77777777" w:rsidTr="00187AFB">
        <w:tc>
          <w:tcPr>
            <w:tcW w:w="560" w:type="pct"/>
            <w:shd w:val="clear" w:color="auto" w:fill="auto"/>
            <w:vAlign w:val="center"/>
          </w:tcPr>
          <w:p w14:paraId="735D5D3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</w:rPr>
              <w:t>- нитратный (</w:t>
            </w:r>
            <w:r w:rsidRPr="00187AFB">
              <w:rPr>
                <w:rFonts w:ascii="Times New Roman" w:hAnsi="Times New Roman"/>
                <w:sz w:val="28"/>
                <w:szCs w:val="28"/>
                <w:lang w:val="en-US"/>
              </w:rPr>
              <w:t>N-NO</w:t>
            </w:r>
            <w:r w:rsidRPr="00187AF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187AFB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FCD61E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531451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E3548D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D38621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718854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2BD6B4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7C95A0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7,4 - 8,4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28EE90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F8F67E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B91A3A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D40AB0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4EE894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E146EB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0E9004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5,3 – 6,7</w:t>
            </w:r>
          </w:p>
        </w:tc>
      </w:tr>
      <w:tr w:rsidR="00187AFB" w:rsidRPr="00187AFB" w14:paraId="6636DE85" w14:textId="77777777" w:rsidTr="00187AFB">
        <w:tc>
          <w:tcPr>
            <w:tcW w:w="560" w:type="pct"/>
            <w:shd w:val="clear" w:color="auto" w:fill="auto"/>
            <w:vAlign w:val="center"/>
          </w:tcPr>
          <w:p w14:paraId="6D261B5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Массовая доля серы</w:t>
            </w:r>
            <w:r w:rsidRPr="00187AFB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(S)</w:t>
            </w: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, %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9F3BB6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66A81A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EFC552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15ACA0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306205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D12F48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B3CD4B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7B934E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72EE28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CB5046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7768F1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A5CAE6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09AF2F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368CAC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2,0±0,5</w:t>
            </w:r>
          </w:p>
        </w:tc>
      </w:tr>
      <w:tr w:rsidR="00187AFB" w:rsidRPr="00187AFB" w14:paraId="575E334E" w14:textId="77777777" w:rsidTr="00187AFB">
        <w:tc>
          <w:tcPr>
            <w:tcW w:w="560" w:type="pct"/>
            <w:shd w:val="clear" w:color="auto" w:fill="auto"/>
            <w:vAlign w:val="center"/>
          </w:tcPr>
          <w:p w14:paraId="62038C0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Массовая доля бора (</w:t>
            </w:r>
            <w:r w:rsidRPr="00187AFB">
              <w:rPr>
                <w:rFonts w:ascii="Times New Roman" w:hAnsi="Times New Roman"/>
                <w:sz w:val="28"/>
                <w:szCs w:val="28"/>
                <w:lang w:val="en-US" w:eastAsia="en-US"/>
              </w:rPr>
              <w:t>B</w:t>
            </w: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), %, не менее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D20B29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A709CA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D36A34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423019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E0097B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7C8C7D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CA7F2F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0,10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2203EC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A1429F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2999C0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A03A01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821939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B2887C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CEEFC9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0,10</w:t>
            </w:r>
          </w:p>
        </w:tc>
      </w:tr>
      <w:tr w:rsidR="00187AFB" w:rsidRPr="00187AFB" w14:paraId="3E72D88A" w14:textId="77777777" w:rsidTr="00187AFB">
        <w:tc>
          <w:tcPr>
            <w:tcW w:w="560" w:type="pct"/>
            <w:shd w:val="clear" w:color="auto" w:fill="auto"/>
            <w:vAlign w:val="center"/>
          </w:tcPr>
          <w:p w14:paraId="53E3257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Массовая доля меди (</w:t>
            </w:r>
            <w:r w:rsidRPr="00187AF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Cu</w:t>
            </w: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), % не менее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C21B9F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4E85A9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0E7A06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1026C6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506BB5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E4CAF9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EF8672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0,038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A9936D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2D934B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1C71D5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EBCEDB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0F95DC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98F674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0,043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D79A31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0,038</w:t>
            </w:r>
          </w:p>
        </w:tc>
      </w:tr>
      <w:tr w:rsidR="00187AFB" w:rsidRPr="00187AFB" w14:paraId="432B3748" w14:textId="77777777" w:rsidTr="00187AFB">
        <w:tc>
          <w:tcPr>
            <w:tcW w:w="560" w:type="pct"/>
            <w:shd w:val="clear" w:color="auto" w:fill="auto"/>
            <w:vAlign w:val="center"/>
          </w:tcPr>
          <w:p w14:paraId="56E9F3A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Массовая доля цинка (</w:t>
            </w:r>
            <w:r w:rsidRPr="00187AFB">
              <w:rPr>
                <w:rFonts w:ascii="Times New Roman" w:hAnsi="Times New Roman"/>
                <w:sz w:val="28"/>
                <w:szCs w:val="28"/>
                <w:lang w:val="en-US" w:eastAsia="en-US"/>
              </w:rPr>
              <w:t>Zn</w:t>
            </w: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), % не менее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8365A5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834865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211623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FF17F7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EB3EDD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7B93E3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8953C8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03F810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F46952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1D5EE2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71E7CD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7A7940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2E5C3AB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3905575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0,12</w:t>
            </w:r>
          </w:p>
        </w:tc>
      </w:tr>
      <w:tr w:rsidR="00187AFB" w:rsidRPr="00187AFB" w14:paraId="126CC9C8" w14:textId="77777777" w:rsidTr="00187AFB">
        <w:tc>
          <w:tcPr>
            <w:tcW w:w="560" w:type="pct"/>
            <w:shd w:val="clear" w:color="auto" w:fill="auto"/>
            <w:vAlign w:val="center"/>
          </w:tcPr>
          <w:p w14:paraId="6BF48D7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</w:rPr>
              <w:t>рН, не менее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FE3CC9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12BDBAD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A973F2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75DD98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66F4E7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722571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B74E79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EE5C04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F0E72F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85DE572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5380D5F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265CFE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6E4A07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BECB1C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</w:tr>
      <w:tr w:rsidR="00187AFB" w:rsidRPr="00187AFB" w14:paraId="789A0B61" w14:textId="77777777" w:rsidTr="00187AFB">
        <w:tc>
          <w:tcPr>
            <w:tcW w:w="560" w:type="pct"/>
            <w:shd w:val="clear" w:color="auto" w:fill="auto"/>
            <w:vAlign w:val="center"/>
          </w:tcPr>
          <w:p w14:paraId="7285B0C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Плотность при 20 ºС, кг/м</w:t>
            </w:r>
            <w:r w:rsidRPr="00187AFB">
              <w:rPr>
                <w:rFonts w:ascii="Times New Roman" w:hAnsi="Times New Roman"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DDAD7A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1F90A93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0BB7902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1C20CE81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319EEB27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38B00B2A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54A9157C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1306 - 1337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75AA1DF8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1A4CB0D3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0B2860B4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271288E6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0D1A992E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507320F9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</w:tcPr>
          <w:p w14:paraId="6BC4D130" w14:textId="77777777" w:rsidR="00187AFB" w:rsidRPr="00187AFB" w:rsidRDefault="00187AFB" w:rsidP="00187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87AFB">
              <w:rPr>
                <w:rFonts w:ascii="Times New Roman" w:hAnsi="Times New Roman"/>
                <w:sz w:val="28"/>
                <w:szCs w:val="28"/>
                <w:lang w:eastAsia="en-US"/>
              </w:rPr>
              <w:t>1230 - 1310</w:t>
            </w:r>
            <w:proofErr w:type="gramEnd"/>
          </w:p>
        </w:tc>
      </w:tr>
    </w:tbl>
    <w:p w14:paraId="63F8B407" w14:textId="77777777" w:rsidR="00187AFB" w:rsidRDefault="00187AFB" w:rsidP="003B178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ectPr w:rsidR="00187AFB" w:rsidSect="00187AF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4185E4D3" w14:textId="77777777" w:rsidR="00187AFB" w:rsidRPr="00AA1421" w:rsidRDefault="00187AFB" w:rsidP="00187AF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lastRenderedPageBreak/>
        <w:t>8. Препаративная форма (внешний вид):</w:t>
      </w:r>
    </w:p>
    <w:p w14:paraId="6C8E4365" w14:textId="76579751" w:rsidR="00187AFB" w:rsidRPr="00187AFB" w:rsidRDefault="00187AFB" w:rsidP="00187AF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КАС+В; КАС+Zn; КАС+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KAC+B, Zn; KAC+B,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КАС+Zn,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KAC+B,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="005D107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 жидкость от желтого до светло коричневого цвета;</w:t>
      </w:r>
    </w:p>
    <w:p w14:paraId="48A8429A" w14:textId="3A80B2C9" w:rsidR="00187AFB" w:rsidRPr="00AA1421" w:rsidRDefault="00187AFB" w:rsidP="00187AF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 xml:space="preserve">KAC+S, В; KAC+S, Zn; KAC+S,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В, Zn; KAC+S, В,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В,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="005D107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r w:rsidRPr="00187AF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 жидкость от светло-коричневого до темно-коричневого цвета.</w:t>
      </w:r>
    </w:p>
    <w:p w14:paraId="7A0FF784" w14:textId="77777777" w:rsidR="00187AFB" w:rsidRPr="00AA1421" w:rsidRDefault="00187AFB" w:rsidP="00187AF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9. Рекомендуемые регламенты применения:</w:t>
      </w:r>
    </w:p>
    <w:p w14:paraId="678738A7" w14:textId="6FE96A0F" w:rsidR="00A34172" w:rsidRPr="00A34172" w:rsidRDefault="00A34172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Рекомендации о транспортировке, применении и хранении агрохимиката Карбамидно-аммиачная смесь жидкая с микроэлементами марки: КАС+В; КАС+ Zn; KAC+Cu; КАС+В, Zn; КАС+В,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KAC+Zn, </w:t>
      </w:r>
      <w:r w:rsidR="00DF2BC0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КАС+В,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В; KAC+S, Zn; KAC+S,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В, Zn; KAC+S, В,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; KAC+S, В, Zn, </w:t>
      </w:r>
      <w:r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Cu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 об обезвреживании, утилизации, уничтожении, захоронении разработаны ПАО «КуйбышевАзот» и предполагают использование его в сельскохозяйственном производстве по рекомендуемому регламенту применения.</w:t>
      </w:r>
    </w:p>
    <w:p w14:paraId="49953A28" w14:textId="77777777" w:rsidR="00A34172" w:rsidRPr="00A34172" w:rsidRDefault="00A34172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Ориентировочные нормы и сроки внесения агрохимиката </w:t>
      </w:r>
      <w:r w:rsidRPr="006E52EA">
        <w:rPr>
          <w:rFonts w:ascii="Times New Roman" w:hAnsi="Times New Roman" w:cs="Times New Roman"/>
          <w:bCs/>
          <w:i/>
          <w:sz w:val="28"/>
          <w:szCs w:val="28"/>
          <w:lang w:eastAsia="ru-RU" w:bidi="ru-RU"/>
        </w:rPr>
        <w:t>в сельскохозяйственном производстве</w:t>
      </w: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:</w:t>
      </w:r>
    </w:p>
    <w:p w14:paraId="7CE4E20D" w14:textId="77777777" w:rsidR="00A34172" w:rsidRPr="00A34172" w:rsidRDefault="00A34172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 все культуры - основное, предпосевное внесение, подкормка из расчета - </w:t>
      </w:r>
      <w:proofErr w:type="gramStart"/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20-480</w:t>
      </w:r>
      <w:proofErr w:type="gramEnd"/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л/га в год;</w:t>
      </w:r>
    </w:p>
    <w:p w14:paraId="716570BE" w14:textId="73C0FE89" w:rsidR="00540A3B" w:rsidRDefault="00A34172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A3417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4FF920E5" w14:textId="0ACAF7CB" w:rsidR="00A34172" w:rsidRPr="006E52EA" w:rsidRDefault="006E52EA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6E52EA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Для сельскохозяйственного производства: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1830"/>
        <w:gridCol w:w="4155"/>
        <w:gridCol w:w="2630"/>
      </w:tblGrid>
      <w:tr w:rsidR="006E52EA" w:rsidRPr="006E52EA" w14:paraId="04FC832E" w14:textId="77777777" w:rsidTr="006E52EA">
        <w:trPr>
          <w:trHeight w:val="819"/>
        </w:trPr>
        <w:tc>
          <w:tcPr>
            <w:tcW w:w="391" w:type="pct"/>
            <w:shd w:val="clear" w:color="auto" w:fill="auto"/>
            <w:vAlign w:val="center"/>
          </w:tcPr>
          <w:p w14:paraId="7BC7CC3E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3AF34F80" w14:textId="5991D1B0" w:rsidR="006E52EA" w:rsidRPr="006E52EA" w:rsidRDefault="006E52EA" w:rsidP="006E52EA">
            <w:pPr>
              <w:pStyle w:val="2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bookmarkStart w:id="85" w:name="_Toc170373828"/>
            <w:r w:rsidRPr="006E52E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Марка</w:t>
            </w:r>
            <w:bookmarkEnd w:id="85"/>
          </w:p>
        </w:tc>
        <w:tc>
          <w:tcPr>
            <w:tcW w:w="2223" w:type="pct"/>
            <w:shd w:val="clear" w:color="auto" w:fill="auto"/>
            <w:vAlign w:val="center"/>
          </w:tcPr>
          <w:p w14:paraId="233DA769" w14:textId="4A262221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Доза применения</w:t>
            </w:r>
          </w:p>
          <w:p w14:paraId="0F4C2CAE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shd w:val="clear" w:color="auto" w:fill="auto"/>
            <w:vAlign w:val="center"/>
          </w:tcPr>
          <w:p w14:paraId="785AD843" w14:textId="33F839FC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время,</w:t>
            </w:r>
          </w:p>
          <w:p w14:paraId="5027865D" w14:textId="54D544E6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</w:t>
            </w:r>
          </w:p>
          <w:p w14:paraId="175A79B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применения</w:t>
            </w:r>
          </w:p>
        </w:tc>
      </w:tr>
      <w:tr w:rsidR="006E52EA" w:rsidRPr="006E52EA" w14:paraId="44B86863" w14:textId="77777777" w:rsidTr="006E52EA">
        <w:trPr>
          <w:trHeight w:val="70"/>
        </w:trPr>
        <w:tc>
          <w:tcPr>
            <w:tcW w:w="391" w:type="pct"/>
            <w:shd w:val="clear" w:color="auto" w:fill="auto"/>
            <w:vAlign w:val="center"/>
          </w:tcPr>
          <w:p w14:paraId="4343B145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16F47298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КАС+B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3ADCF27B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494F3A8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 зависимости от вида культуры, технологии выращивания, планируемого урожая, способа внесения, с учетом 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7F85A28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lastRenderedPageBreak/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5B7D4778" w14:textId="77777777" w:rsidTr="006E52EA">
        <w:trPr>
          <w:trHeight w:val="70"/>
        </w:trPr>
        <w:tc>
          <w:tcPr>
            <w:tcW w:w="391" w:type="pct"/>
            <w:shd w:val="clear" w:color="auto" w:fill="auto"/>
            <w:vAlign w:val="center"/>
          </w:tcPr>
          <w:p w14:paraId="71896DE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404A7C94" w14:textId="44417C45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КАС+Zn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049A1A3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26EBE79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4320C6F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520DD99A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702BB5B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57E6EF4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5175F020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3489CF1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25DAB2E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53FB7F98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7861BDB0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58B6F37C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КАС+B, Zn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7DA7C14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27AE837B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6CF6D2A2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276D8ABE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078A481C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5EFD13A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КАС+B,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2DE760A2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2072E97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73734010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53648952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3070684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635D29AF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КАС+Zn,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0814F9C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27BE89DB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53BB4C22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2F5CF111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52F4E7E1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18707B75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КАС+В, Zn,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2E3CED61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726B6CB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1E369774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1BF9689B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1B98EE4C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54FA9A4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B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2CFD3FE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0A895DE8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52E450B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7DB03BF0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4A2EB9E8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7D9ECA9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Zn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4FCE6CAD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3D2C0BAE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5DC8DC1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3704FD0E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6CF8615E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0FBC44AB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44A30EC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3E7B3DD7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19002E82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07FB9007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556CD508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4B3570AB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B, Zn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5C30250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3E08DC9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7502D03C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3081C33F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31A2732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4028C762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B,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7775CC1F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7D24B31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03F6DCD0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54883C5C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7D2C1DC0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207E551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Zn,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29936DC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</w:t>
            </w:r>
          </w:p>
          <w:p w14:paraId="17E7795C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262780E3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предпосевное внесение, подкормка</w:t>
            </w:r>
          </w:p>
        </w:tc>
      </w:tr>
      <w:tr w:rsidR="006E52EA" w:rsidRPr="006E52EA" w14:paraId="149197E6" w14:textId="77777777" w:rsidTr="006E52EA">
        <w:trPr>
          <w:trHeight w:val="376"/>
        </w:trPr>
        <w:tc>
          <w:tcPr>
            <w:tcW w:w="391" w:type="pct"/>
            <w:shd w:val="clear" w:color="auto" w:fill="auto"/>
            <w:vAlign w:val="center"/>
          </w:tcPr>
          <w:p w14:paraId="09808299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221ECDA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КАС+S, В, Zn, Сu</w:t>
            </w:r>
          </w:p>
        </w:tc>
        <w:tc>
          <w:tcPr>
            <w:tcW w:w="2223" w:type="pct"/>
            <w:shd w:val="clear" w:color="auto" w:fill="auto"/>
            <w:vAlign w:val="center"/>
          </w:tcPr>
          <w:p w14:paraId="12C41746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20-480</w:t>
            </w:r>
            <w:proofErr w:type="gramEnd"/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л/га в год</w:t>
            </w:r>
          </w:p>
          <w:p w14:paraId="07BD943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07" w:type="pct"/>
            <w:shd w:val="clear" w:color="auto" w:fill="auto"/>
            <w:vAlign w:val="center"/>
          </w:tcPr>
          <w:p w14:paraId="0EEC269A" w14:textId="77777777" w:rsidR="006E52EA" w:rsidRPr="006E52EA" w:rsidRDefault="006E52EA" w:rsidP="006E52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42436">
              <w:rPr>
                <w:rFonts w:ascii="Times New Roman" w:hAnsi="Times New Roman" w:cs="Times New Roman"/>
                <w:i/>
                <w:iCs/>
                <w:spacing w:val="-2"/>
                <w:sz w:val="28"/>
                <w:szCs w:val="28"/>
              </w:rPr>
              <w:lastRenderedPageBreak/>
              <w:t>Все культуры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 основное, </w:t>
            </w:r>
            <w:r w:rsidRPr="006E52E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предпосевное внесение, подкормка</w:t>
            </w:r>
          </w:p>
        </w:tc>
      </w:tr>
    </w:tbl>
    <w:p w14:paraId="7CE2396D" w14:textId="2A39F39A" w:rsidR="006E52EA" w:rsidRDefault="00242436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4243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Дозу, сроки и способы внесений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041150F6" w14:textId="77777777" w:rsidR="00242436" w:rsidRDefault="00242436" w:rsidP="00A3417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7910A2FC" w14:textId="77777777" w:rsidR="00F92A82" w:rsidRPr="00DC4F53" w:rsidRDefault="00F92A82" w:rsidP="00F92A8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6" w:name="_Toc62311874"/>
      <w:bookmarkStart w:id="87" w:name="_Toc65836070"/>
      <w:bookmarkStart w:id="88" w:name="_Toc66719070"/>
      <w:bookmarkStart w:id="89" w:name="_Toc66978522"/>
      <w:bookmarkStart w:id="90" w:name="_Toc67987249"/>
      <w:bookmarkStart w:id="91" w:name="_Toc68706294"/>
      <w:bookmarkStart w:id="92" w:name="_Toc69221783"/>
      <w:bookmarkStart w:id="93" w:name="_Toc73544522"/>
      <w:bookmarkStart w:id="94" w:name="_Toc74153390"/>
      <w:bookmarkStart w:id="95" w:name="_Toc77668246"/>
      <w:bookmarkStart w:id="96" w:name="_Toc80029560"/>
      <w:bookmarkStart w:id="97" w:name="_Toc82180491"/>
      <w:bookmarkStart w:id="98" w:name="_Toc85705067"/>
      <w:bookmarkStart w:id="99" w:name="_Toc85720364"/>
      <w:bookmarkStart w:id="100" w:name="_Toc124852718"/>
      <w:bookmarkStart w:id="101" w:name="_Toc125451671"/>
      <w:bookmarkStart w:id="102" w:name="_Toc125468075"/>
      <w:bookmarkStart w:id="103" w:name="_Toc125472021"/>
      <w:bookmarkStart w:id="104" w:name="_Toc126847653"/>
      <w:bookmarkStart w:id="105" w:name="_Toc126854636"/>
      <w:bookmarkStart w:id="106" w:name="_Toc127262946"/>
      <w:bookmarkStart w:id="107" w:name="_Toc127269324"/>
      <w:bookmarkStart w:id="108" w:name="_Toc135737243"/>
      <w:bookmarkStart w:id="109" w:name="_Toc135907688"/>
      <w:bookmarkStart w:id="110" w:name="_Toc138427978"/>
      <w:bookmarkStart w:id="111" w:name="_Toc143012275"/>
      <w:bookmarkStart w:id="112" w:name="_Toc143110035"/>
      <w:bookmarkStart w:id="113" w:name="_Toc151541952"/>
      <w:bookmarkStart w:id="114" w:name="_Toc151543676"/>
      <w:bookmarkStart w:id="115" w:name="_Toc161320807"/>
      <w:bookmarkStart w:id="116" w:name="_Toc164086698"/>
      <w:bookmarkStart w:id="117" w:name="_Toc168501907"/>
      <w:bookmarkStart w:id="118" w:name="_Toc168650289"/>
      <w:bookmarkStart w:id="119" w:name="_Toc169251716"/>
      <w:bookmarkStart w:id="120" w:name="_Toc170373829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2.2 Содержание токсичных и опасных веществ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17B4D0A" w14:textId="6BD26064" w:rsidR="00242436" w:rsidRPr="00F92A82" w:rsidRDefault="00F92A82" w:rsidP="00F92A8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токсичных химических веществ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48"/>
        <w:gridCol w:w="1120"/>
        <w:gridCol w:w="1189"/>
        <w:gridCol w:w="1307"/>
        <w:gridCol w:w="1077"/>
        <w:gridCol w:w="2404"/>
      </w:tblGrid>
      <w:tr w:rsidR="00F92A82" w:rsidRPr="00F92A82" w14:paraId="486F13E0" w14:textId="77777777" w:rsidTr="00F92A82">
        <w:trPr>
          <w:trHeight w:val="70"/>
          <w:tblHeader/>
        </w:trPr>
        <w:tc>
          <w:tcPr>
            <w:tcW w:w="1203" w:type="pct"/>
            <w:vMerge w:val="restart"/>
            <w:shd w:val="clear" w:color="auto" w:fill="auto"/>
            <w:vAlign w:val="center"/>
          </w:tcPr>
          <w:p w14:paraId="321A2FB0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Марка</w:t>
            </w:r>
            <w:proofErr w:type="spellEnd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агрохимиката</w:t>
            </w:r>
            <w:proofErr w:type="spellEnd"/>
          </w:p>
        </w:tc>
        <w:tc>
          <w:tcPr>
            <w:tcW w:w="2510" w:type="pct"/>
            <w:gridSpan w:val="4"/>
            <w:shd w:val="clear" w:color="auto" w:fill="auto"/>
            <w:vAlign w:val="center"/>
          </w:tcPr>
          <w:p w14:paraId="31A44702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фактическое, мг/кг</w:t>
            </w:r>
          </w:p>
        </w:tc>
        <w:tc>
          <w:tcPr>
            <w:tcW w:w="1286" w:type="pct"/>
            <w:vMerge w:val="restart"/>
            <w:shd w:val="clear" w:color="auto" w:fill="auto"/>
            <w:vAlign w:val="center"/>
          </w:tcPr>
          <w:p w14:paraId="0644E9ED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Протоколы испытаний</w:t>
            </w:r>
          </w:p>
          <w:p w14:paraId="1CCEE68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(№, число, организация)</w:t>
            </w:r>
          </w:p>
        </w:tc>
      </w:tr>
      <w:tr w:rsidR="00F92A82" w:rsidRPr="00F92A82" w14:paraId="28E451E1" w14:textId="77777777" w:rsidTr="00F92A82">
        <w:trPr>
          <w:trHeight w:val="70"/>
          <w:tblHeader/>
        </w:trPr>
        <w:tc>
          <w:tcPr>
            <w:tcW w:w="1203" w:type="pct"/>
            <w:vMerge/>
            <w:shd w:val="clear" w:color="auto" w:fill="auto"/>
            <w:vAlign w:val="center"/>
          </w:tcPr>
          <w:p w14:paraId="685A46BF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6A590D70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Свинец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5656BC8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Кадмий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EE4DFA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Мышьяк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D64D738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Ртуть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60A1591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A82" w:rsidRPr="00F92A82" w14:paraId="77563D97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5A25DBE2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КАС+В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9716150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DAF2FB4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4C5C6C3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266ED6D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 w:val="restart"/>
            <w:shd w:val="clear" w:color="auto" w:fill="auto"/>
            <w:vAlign w:val="center"/>
          </w:tcPr>
          <w:p w14:paraId="41AF261F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Протоколы испытаний </w:t>
            </w:r>
            <w:proofErr w:type="gramStart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>№6014 - №6027</w:t>
            </w:r>
            <w:proofErr w:type="gramEnd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05.10.2022 г., ИЦ ФГБУ ЦАС «Нижегородский»</w:t>
            </w:r>
          </w:p>
        </w:tc>
      </w:tr>
      <w:tr w:rsidR="00F92A82" w:rsidRPr="00F92A82" w14:paraId="64181294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4285C1E4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06C215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F48EF4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C119392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9573B35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12871AB3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A82" w:rsidRPr="00F92A82" w14:paraId="6866703A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0A8D9189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414D91B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ED9E4A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826DB6C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5BCB3D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234D5299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2F1A3255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3CEC4733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F74391B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8BFA8E2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BBECB68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18E1E6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5432775E" w14:textId="77777777" w:rsidR="00F92A82" w:rsidRPr="00F92A82" w:rsidRDefault="00F92A82" w:rsidP="00F92A82">
            <w:pPr>
              <w:tabs>
                <w:tab w:val="left" w:pos="8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9D9F9A1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1B09B0E9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DD49FCD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1036E6A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BAFA469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C432A0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</w:rPr>
              <w:t>&lt;0,1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17B15A18" w14:textId="77777777" w:rsidR="00F92A82" w:rsidRPr="00F92A82" w:rsidRDefault="00F92A82" w:rsidP="00F92A82">
            <w:pPr>
              <w:tabs>
                <w:tab w:val="left" w:pos="8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26874133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0A4A3DBA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D2ED0CD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80D2635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B7FA202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A771000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54ADB1B5" w14:textId="77777777" w:rsidR="00F92A82" w:rsidRPr="00F92A82" w:rsidRDefault="00F92A82" w:rsidP="00F92A82">
            <w:pPr>
              <w:tabs>
                <w:tab w:val="left" w:pos="8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49693D69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2DDD1034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4C36A18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7C9CDF9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3EF863A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6FD1E76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078661F9" w14:textId="77777777" w:rsidR="00F92A82" w:rsidRPr="00F92A82" w:rsidRDefault="00F92A82" w:rsidP="00F92A82">
            <w:pPr>
              <w:tabs>
                <w:tab w:val="left" w:pos="8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513B82A0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6565C893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CCC8AAB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F07EB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E3AF07A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6284DAA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73384853" w14:textId="77777777" w:rsidR="00F92A82" w:rsidRPr="00F92A82" w:rsidRDefault="00F92A82" w:rsidP="00F92A82">
            <w:pPr>
              <w:tabs>
                <w:tab w:val="left" w:pos="8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1BAA9E54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730F124F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Zn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43E46E7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432DC78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E40A530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10DE1C2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0C9A6F40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1BFB65D0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7B88C4B5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8EF4130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A4A030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FA20B6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69D6B6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302F2717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426B163D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167DA8D8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DC3167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042F088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3128EE9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A016414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7269082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23D0203B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2140FA0E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4C5A109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CBFA7B8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F920255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F702B1B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4D327570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754C361C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02714969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Zn, 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F19E9A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0269C52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447B3AE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DC4F566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68072611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69C11D64" w14:textId="77777777" w:rsidTr="00F92A82">
        <w:trPr>
          <w:trHeight w:val="70"/>
        </w:trPr>
        <w:tc>
          <w:tcPr>
            <w:tcW w:w="1203" w:type="pct"/>
            <w:shd w:val="clear" w:color="auto" w:fill="auto"/>
            <w:vAlign w:val="center"/>
          </w:tcPr>
          <w:p w14:paraId="07C4CB82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Zn, Cu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3BFED1B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&lt;0</w:t>
            </w:r>
            <w:r w:rsidRPr="00F92A82">
              <w:rPr>
                <w:sz w:val="28"/>
                <w:szCs w:val="28"/>
              </w:rPr>
              <w:t>,2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4F7E51A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0,01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51CC415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B9AFE7F" w14:textId="77777777" w:rsidR="00F92A82" w:rsidRPr="00F92A82" w:rsidRDefault="00F92A82" w:rsidP="00F92A82">
            <w:pPr>
              <w:pStyle w:val="af3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F92A82">
              <w:rPr>
                <w:sz w:val="28"/>
                <w:szCs w:val="28"/>
                <w:lang w:val="en-US"/>
              </w:rPr>
              <w:t>&lt;</w:t>
            </w:r>
            <w:r w:rsidRPr="00F92A82">
              <w:rPr>
                <w:sz w:val="28"/>
                <w:szCs w:val="28"/>
              </w:rPr>
              <w:t>0,1</w:t>
            </w:r>
          </w:p>
        </w:tc>
        <w:tc>
          <w:tcPr>
            <w:tcW w:w="1286" w:type="pct"/>
            <w:vMerge/>
            <w:shd w:val="clear" w:color="auto" w:fill="auto"/>
            <w:vAlign w:val="center"/>
          </w:tcPr>
          <w:p w14:paraId="44220FB3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312388CC" w14:textId="50C8E440" w:rsidR="00F92A82" w:rsidRPr="00F92A82" w:rsidRDefault="00F92A82" w:rsidP="00F92A8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радионуклидов природного происхождения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58"/>
        <w:gridCol w:w="1209"/>
        <w:gridCol w:w="1346"/>
        <w:gridCol w:w="1265"/>
        <w:gridCol w:w="2867"/>
      </w:tblGrid>
      <w:tr w:rsidR="00F92A82" w:rsidRPr="00F92A82" w14:paraId="4429AEF3" w14:textId="77777777" w:rsidTr="00F92A82">
        <w:trPr>
          <w:trHeight w:val="70"/>
        </w:trPr>
        <w:tc>
          <w:tcPr>
            <w:tcW w:w="1422" w:type="pct"/>
            <w:vMerge w:val="restart"/>
            <w:shd w:val="clear" w:color="auto" w:fill="auto"/>
            <w:vAlign w:val="center"/>
          </w:tcPr>
          <w:p w14:paraId="6E9D20FD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Марка</w:t>
            </w:r>
            <w:proofErr w:type="spellEnd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агрохимиката</w:t>
            </w:r>
            <w:proofErr w:type="spellEnd"/>
          </w:p>
        </w:tc>
        <w:tc>
          <w:tcPr>
            <w:tcW w:w="2044" w:type="pct"/>
            <w:gridSpan w:val="3"/>
            <w:shd w:val="clear" w:color="auto" w:fill="auto"/>
            <w:vAlign w:val="center"/>
          </w:tcPr>
          <w:p w14:paraId="1D076C2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Удельная активность, Бк/кг</w:t>
            </w:r>
          </w:p>
        </w:tc>
        <w:tc>
          <w:tcPr>
            <w:tcW w:w="1534" w:type="pct"/>
            <w:vMerge w:val="restart"/>
            <w:shd w:val="clear" w:color="auto" w:fill="auto"/>
            <w:vAlign w:val="center"/>
          </w:tcPr>
          <w:p w14:paraId="40CC8003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Протоколы испытаний</w:t>
            </w:r>
          </w:p>
          <w:p w14:paraId="0057D24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(№, число, организация)</w:t>
            </w:r>
          </w:p>
        </w:tc>
      </w:tr>
      <w:tr w:rsidR="00F92A82" w:rsidRPr="00F92A82" w14:paraId="585ECB30" w14:textId="77777777" w:rsidTr="00F92A82">
        <w:trPr>
          <w:trHeight w:val="70"/>
        </w:trPr>
        <w:tc>
          <w:tcPr>
            <w:tcW w:w="1422" w:type="pct"/>
            <w:vMerge/>
            <w:shd w:val="clear" w:color="auto" w:fill="auto"/>
            <w:vAlign w:val="center"/>
          </w:tcPr>
          <w:p w14:paraId="0E2987FC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52790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Калий-40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A015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Радий-226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2A136EB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Торий-232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468ADD76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2A82" w:rsidRPr="00F92A82" w14:paraId="3274457C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47A5C9A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КАС+В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6D880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1C7A7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494255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 w:val="restart"/>
            <w:shd w:val="clear" w:color="auto" w:fill="auto"/>
            <w:vAlign w:val="center"/>
          </w:tcPr>
          <w:p w14:paraId="326A48B6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Протоколы испытаний </w:t>
            </w:r>
            <w:proofErr w:type="gramStart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>№6014 - №6027</w:t>
            </w:r>
            <w:proofErr w:type="gramEnd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05.10.2022 </w:t>
            </w:r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г., ИЦ ФГБУ ЦАС «Нижегородский»</w:t>
            </w:r>
          </w:p>
        </w:tc>
      </w:tr>
      <w:tr w:rsidR="00F92A82" w:rsidRPr="00F92A82" w14:paraId="54415A13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319A77F2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846D9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C2B4B3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09ADD8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4031DEE9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6466CC87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6A29650A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161E2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0939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D7BE41F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54EB5D4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736E216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56C13F6B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AC6AF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5071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83E875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71DB5AC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3605A991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5F8C0C47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FF908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15756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1405743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1C6050B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CCA4B6C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1246F549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CA5F8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B7FAA0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916BCA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3850BF5E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7943E36D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47BC32A5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FB790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61DE1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190E1F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5E3A2FAD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59D8B24B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3C78B5CC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32DD8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62B66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8FC358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5E9D768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EE55B2D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693CC940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Zn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018C9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7A7B3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6FD6572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0CD97EE2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7B28DD1C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0FE7943C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E6ED4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5E9B3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6A75BC3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41C34488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1B52F006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69B774DA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0ACEC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AC4EC3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05662D5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1D1A76F9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66E8457E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57CEC72F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BC27F9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564363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364153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718DC5C0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1BB67232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77BEDE98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Zn, 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6E55A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D9630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5B9D325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54E6221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29FAAB97" w14:textId="77777777" w:rsidTr="00F92A82">
        <w:trPr>
          <w:trHeight w:val="70"/>
        </w:trPr>
        <w:tc>
          <w:tcPr>
            <w:tcW w:w="1422" w:type="pct"/>
            <w:shd w:val="clear" w:color="auto" w:fill="auto"/>
            <w:vAlign w:val="center"/>
          </w:tcPr>
          <w:p w14:paraId="4147B797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Zn, Cu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E402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A1DD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4884196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4" w:type="pct"/>
            <w:vMerge/>
            <w:shd w:val="clear" w:color="auto" w:fill="auto"/>
            <w:vAlign w:val="center"/>
          </w:tcPr>
          <w:p w14:paraId="0A48E80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1FD5E2FF" w14:textId="043CA597" w:rsidR="00F92A82" w:rsidRDefault="00F92A82" w:rsidP="00F92A8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радионуклидов техногенного происхождения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6"/>
        <w:gridCol w:w="1936"/>
        <w:gridCol w:w="1802"/>
        <w:gridCol w:w="2871"/>
      </w:tblGrid>
      <w:tr w:rsidR="00F92A82" w:rsidRPr="00F92A82" w14:paraId="3C4C5E2F" w14:textId="77777777" w:rsidTr="00F92A82">
        <w:trPr>
          <w:trHeight w:val="70"/>
        </w:trPr>
        <w:tc>
          <w:tcPr>
            <w:tcW w:w="1464" w:type="pct"/>
            <w:vMerge w:val="restart"/>
            <w:shd w:val="clear" w:color="auto" w:fill="auto"/>
            <w:vAlign w:val="center"/>
          </w:tcPr>
          <w:p w14:paraId="37B01658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Марка</w:t>
            </w:r>
            <w:proofErr w:type="spellEnd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2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агрохимиката</w:t>
            </w:r>
            <w:proofErr w:type="spellEnd"/>
          </w:p>
        </w:tc>
        <w:tc>
          <w:tcPr>
            <w:tcW w:w="2000" w:type="pct"/>
            <w:gridSpan w:val="2"/>
            <w:shd w:val="clear" w:color="auto" w:fill="auto"/>
            <w:vAlign w:val="center"/>
          </w:tcPr>
          <w:p w14:paraId="7955F76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Удельная активность, Бк/кг</w:t>
            </w:r>
          </w:p>
        </w:tc>
        <w:tc>
          <w:tcPr>
            <w:tcW w:w="1536" w:type="pct"/>
            <w:vMerge w:val="restart"/>
            <w:shd w:val="clear" w:color="auto" w:fill="auto"/>
            <w:vAlign w:val="center"/>
          </w:tcPr>
          <w:p w14:paraId="7200DE31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Протоколы испытаний</w:t>
            </w:r>
          </w:p>
          <w:p w14:paraId="2658EB6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(№, число, организация)</w:t>
            </w:r>
          </w:p>
        </w:tc>
      </w:tr>
      <w:tr w:rsidR="00F92A82" w:rsidRPr="00F92A82" w14:paraId="07B5C2F3" w14:textId="77777777" w:rsidTr="00F92A82">
        <w:trPr>
          <w:trHeight w:val="70"/>
        </w:trPr>
        <w:tc>
          <w:tcPr>
            <w:tcW w:w="1464" w:type="pct"/>
            <w:vMerge/>
            <w:shd w:val="clear" w:color="auto" w:fill="auto"/>
            <w:vAlign w:val="center"/>
          </w:tcPr>
          <w:p w14:paraId="58C603A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6" w:type="pct"/>
            <w:shd w:val="clear" w:color="auto" w:fill="auto"/>
            <w:vAlign w:val="center"/>
          </w:tcPr>
          <w:p w14:paraId="3F86B13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Цезий-137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2D49C13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Стронций-90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0185DE82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2A82" w:rsidRPr="00F92A82" w14:paraId="4BB100FF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63048DB6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КАС+В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40BD759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3F55FF2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 w:val="restart"/>
            <w:shd w:val="clear" w:color="auto" w:fill="auto"/>
            <w:vAlign w:val="center"/>
          </w:tcPr>
          <w:p w14:paraId="612B0D7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Протоколы испытаний </w:t>
            </w:r>
            <w:proofErr w:type="gramStart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>№6014 - №6027</w:t>
            </w:r>
            <w:proofErr w:type="gramEnd"/>
            <w:r w:rsidRPr="00F92A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05.10.2022 г., ИЦ ФГБУ ЦАС «Нижегородский»</w:t>
            </w:r>
          </w:p>
        </w:tc>
      </w:tr>
      <w:tr w:rsidR="00F92A82" w:rsidRPr="00F92A82" w14:paraId="01A0F1B8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60802441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2EFBC7D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0C2EC1C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78CD9383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31B27347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1665CD54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5A82CCCF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66F7F68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51B8982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3215DD75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25FD337A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DAC8A23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5F3C511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2800645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6611EEA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0BDD9D69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4FEC78B2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3DDF1D4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33740E9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02CAE4C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56EB98E0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2754A71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759BBFE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731ED05E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71D2E4A7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4D274EBC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КАС+В,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80453D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59107920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6803B8BC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158C5C79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429ACB23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476FC9E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26A20BC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31AB5944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993C587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44C44E78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Zn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3A033A7E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28E7D901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617CBE0C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423BEA57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050D867E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КАС+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2ED36F5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11625522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0468C435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61E65923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0F99D138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1AFBFB02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4FD92EE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59E93014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2E1924CC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5CF686CE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89E66A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6FD5CC84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7813E3DA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5AA0E9CF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15A570AA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Zn, 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06DFF956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596D07F8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46D7A9FB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2A82" w:rsidRPr="00F92A82" w14:paraId="01702559" w14:textId="77777777" w:rsidTr="00F92A82">
        <w:trPr>
          <w:trHeight w:val="70"/>
        </w:trPr>
        <w:tc>
          <w:tcPr>
            <w:tcW w:w="1464" w:type="pct"/>
            <w:shd w:val="clear" w:color="auto" w:fill="auto"/>
            <w:vAlign w:val="center"/>
          </w:tcPr>
          <w:p w14:paraId="6A368C0E" w14:textId="77777777" w:rsidR="00F92A82" w:rsidRPr="00F92A82" w:rsidRDefault="00F92A82" w:rsidP="00F9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</w:t>
            </w:r>
            <w:r w:rsidRPr="00F92A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+S, B, Zn, Cu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49A7D77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4701DD07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36" w:type="pct"/>
            <w:vMerge/>
            <w:shd w:val="clear" w:color="auto" w:fill="auto"/>
            <w:vAlign w:val="center"/>
          </w:tcPr>
          <w:p w14:paraId="2D89257E" w14:textId="77777777" w:rsidR="00F92A82" w:rsidRPr="00F92A82" w:rsidRDefault="00F92A82" w:rsidP="00F92A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7F64C325" w14:textId="77777777" w:rsidR="00F92A82" w:rsidRPr="00F92A82" w:rsidRDefault="00F92A82" w:rsidP="00F92A82">
      <w:pPr>
        <w:spacing w:after="0" w:line="360" w:lineRule="auto"/>
        <w:ind w:firstLine="567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патогенных и опасных биологических организмов</w:t>
      </w:r>
    </w:p>
    <w:p w14:paraId="6B8A8BE4" w14:textId="15B846CC" w:rsidR="00F92A82" w:rsidRDefault="00F92A82" w:rsidP="00F92A82">
      <w:pPr>
        <w:spacing w:after="0" w:line="360" w:lineRule="auto"/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Содержание опасных биологических агентов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5"/>
        <w:gridCol w:w="3910"/>
      </w:tblGrid>
      <w:tr w:rsidR="00F92A82" w:rsidRPr="00F92A82" w14:paraId="69DEE0B9" w14:textId="77777777" w:rsidTr="00F92A82">
        <w:trPr>
          <w:cantSplit/>
          <w:trHeight w:val="70"/>
        </w:trPr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3DDB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Биологический загрязнитель</w:t>
            </w:r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F85D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92A82" w:rsidRPr="00F92A82" w14:paraId="3C22B432" w14:textId="77777777" w:rsidTr="00F92A82">
        <w:trPr>
          <w:cantSplit/>
        </w:trPr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0A5A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 xml:space="preserve">Патогенная микрофлора (в </w:t>
            </w:r>
            <w:proofErr w:type="gramStart"/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proofErr w:type="gramEnd"/>
            <w:r w:rsidRPr="00F92A82">
              <w:rPr>
                <w:rFonts w:ascii="Times New Roman" w:hAnsi="Times New Roman" w:cs="Times New Roman"/>
                <w:sz w:val="28"/>
                <w:szCs w:val="28"/>
              </w:rPr>
              <w:t xml:space="preserve"> сальмонеллы)</w:t>
            </w:r>
          </w:p>
          <w:p w14:paraId="4D79DCCF" w14:textId="491CF750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Условно патогенная микрофлора:</w:t>
            </w:r>
          </w:p>
          <w:p w14:paraId="5718E14A" w14:textId="77488922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- яйца и жизнеспособные личинки гельминтов, опасные для человека;</w:t>
            </w:r>
          </w:p>
          <w:p w14:paraId="7087C9E4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- цисты кишечных патогенных простейших;</w:t>
            </w:r>
          </w:p>
          <w:p w14:paraId="24593341" w14:textId="34C1CBB9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- личинки и куколки синантропных мух</w:t>
            </w:r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0F2C" w14:textId="77777777" w:rsidR="00F92A82" w:rsidRPr="00F92A82" w:rsidRDefault="00F92A82" w:rsidP="00F9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A82">
              <w:rPr>
                <w:rFonts w:ascii="Times New Roman" w:hAnsi="Times New Roman" w:cs="Times New Roman"/>
                <w:sz w:val="28"/>
                <w:szCs w:val="28"/>
              </w:rPr>
              <w:t xml:space="preserve">Для данного вида агрохимиката проведение такого рода исследований не требуется, </w:t>
            </w:r>
            <w:proofErr w:type="gramStart"/>
            <w:r w:rsidRPr="00F92A82">
              <w:rPr>
                <w:rFonts w:ascii="Times New Roman" w:hAnsi="Times New Roman" w:cs="Times New Roman"/>
                <w:sz w:val="28"/>
                <w:szCs w:val="28"/>
              </w:rPr>
              <w:t>т.к.</w:t>
            </w:r>
            <w:proofErr w:type="gramEnd"/>
            <w:r w:rsidRPr="00F92A82">
              <w:rPr>
                <w:rFonts w:ascii="Times New Roman" w:hAnsi="Times New Roman" w:cs="Times New Roman"/>
                <w:sz w:val="28"/>
                <w:szCs w:val="28"/>
              </w:rPr>
              <w:t xml:space="preserve"> не является удобрением на основе навоза, помета или осадков сточных вод</w:t>
            </w:r>
          </w:p>
        </w:tc>
      </w:tr>
    </w:tbl>
    <w:p w14:paraId="3CCD742F" w14:textId="77777777" w:rsidR="00F92A82" w:rsidRPr="00F92A82" w:rsidRDefault="00F92A82" w:rsidP="00F92A8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  <w:t>Способ обезвреживания</w:t>
      </w:r>
    </w:p>
    <w:p w14:paraId="3D5046CE" w14:textId="60A49F26" w:rsidR="00F92A82" w:rsidRDefault="00F92A82" w:rsidP="00F92A8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92A8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Специальных способов утилизации не требуется. Локализовать аварийный разлив (обваловка), предупредить попадание продукта в дренаж, канализацию, водоемы. Собрать продукт в резервуар и использовать как готовый к употреблению продукт. Остатки обезвредить: промыть большим количеством воды.</w:t>
      </w:r>
    </w:p>
    <w:p w14:paraId="40F09608" w14:textId="77777777" w:rsidR="00F92A82" w:rsidRDefault="00F92A82" w:rsidP="00F92A8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0062662D" w14:textId="77777777" w:rsidR="00267232" w:rsidRPr="00DC4F53" w:rsidRDefault="00267232" w:rsidP="0026723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21" w:name="_Toc62311895"/>
      <w:bookmarkStart w:id="122" w:name="_Toc65836071"/>
      <w:bookmarkStart w:id="123" w:name="_Toc66719071"/>
      <w:bookmarkStart w:id="124" w:name="_Toc66978523"/>
      <w:bookmarkStart w:id="125" w:name="_Toc67987250"/>
      <w:bookmarkStart w:id="126" w:name="_Toc68706295"/>
      <w:bookmarkStart w:id="127" w:name="_Toc69221784"/>
      <w:bookmarkStart w:id="128" w:name="_Toc73544523"/>
      <w:bookmarkStart w:id="129" w:name="_Toc74153391"/>
      <w:bookmarkStart w:id="130" w:name="_Toc77668247"/>
      <w:bookmarkStart w:id="131" w:name="_Toc80029561"/>
      <w:bookmarkStart w:id="132" w:name="_Toc82180492"/>
      <w:bookmarkStart w:id="133" w:name="_Toc85705068"/>
      <w:bookmarkStart w:id="134" w:name="_Toc85720365"/>
      <w:bookmarkStart w:id="135" w:name="_Toc86074160"/>
      <w:bookmarkStart w:id="136" w:name="_Toc87457088"/>
      <w:bookmarkStart w:id="137" w:name="_Toc88661682"/>
      <w:bookmarkStart w:id="138" w:name="_Toc89441323"/>
      <w:bookmarkStart w:id="139" w:name="_Toc93050017"/>
      <w:bookmarkStart w:id="140" w:name="_Toc96613373"/>
      <w:bookmarkStart w:id="141" w:name="_Toc100828786"/>
      <w:bookmarkStart w:id="142" w:name="_Toc106789764"/>
      <w:bookmarkStart w:id="143" w:name="_Toc109899311"/>
      <w:bookmarkStart w:id="144" w:name="_Toc110249795"/>
      <w:bookmarkStart w:id="145" w:name="_Toc112313635"/>
      <w:bookmarkStart w:id="146" w:name="_Toc116297350"/>
      <w:bookmarkStart w:id="147" w:name="_Toc125451672"/>
      <w:bookmarkStart w:id="148" w:name="_Toc125468076"/>
      <w:bookmarkStart w:id="149" w:name="_Toc125472022"/>
      <w:bookmarkStart w:id="150" w:name="_Toc126847654"/>
      <w:bookmarkStart w:id="151" w:name="_Toc126854637"/>
      <w:bookmarkStart w:id="152" w:name="_Toc127262947"/>
      <w:bookmarkStart w:id="153" w:name="_Toc127269325"/>
      <w:bookmarkStart w:id="154" w:name="_Toc135737244"/>
      <w:bookmarkStart w:id="155" w:name="_Toc135907689"/>
      <w:bookmarkStart w:id="156" w:name="_Toc138427979"/>
      <w:bookmarkStart w:id="157" w:name="_Toc143012276"/>
      <w:bookmarkStart w:id="158" w:name="_Toc143110036"/>
      <w:bookmarkStart w:id="159" w:name="_Toc151541953"/>
      <w:bookmarkStart w:id="160" w:name="_Toc151543677"/>
      <w:bookmarkStart w:id="161" w:name="_Toc161320808"/>
      <w:bookmarkStart w:id="162" w:name="_Toc164086699"/>
      <w:bookmarkStart w:id="163" w:name="_Toc168501908"/>
      <w:bookmarkStart w:id="164" w:name="_Toc168650290"/>
      <w:bookmarkStart w:id="165" w:name="_Toc169251717"/>
      <w:bookmarkStart w:id="166" w:name="_Toc170373830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2.3. Технология производства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BF7E2BF" w14:textId="0457215E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Карбамидно-аммиачная смесь жидкая с микроэлементами получается методом смешения КАС и микроэлементов/смешение КАС с микроэлементами и водного раствора сульфата аммония.</w:t>
      </w:r>
    </w:p>
    <w:p w14:paraId="0FC2800C" w14:textId="28A95CBA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Карбамидно-аммиачная смесь жидкая с микроэлементами представляет собой водный раствор смеси карбамида и аммиачной селитры, содержание азота (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28-32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%). Состав: вода (</w:t>
      </w:r>
      <w:r w:rsidR="003F64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20 %), карбамид (</w:t>
      </w:r>
      <w:r w:rsidR="003F64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35 %), аммиачная селитра (</w:t>
      </w:r>
      <w:r w:rsidR="003F64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45 %).</w:t>
      </w:r>
    </w:p>
    <w:p w14:paraId="33B70ADA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Добавляемые микроэлементы:</w:t>
      </w:r>
    </w:p>
    <w:p w14:paraId="10281368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Кислота борная (Н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3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ВО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3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18704-78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</w:p>
    <w:p w14:paraId="6C7D37D3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Медный купорос (CuSO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5Н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19347-2014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</w:p>
    <w:p w14:paraId="1AD37897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Купорос цинковый (ZnSO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8723-82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3DC5F1BA" w14:textId="6B3BEEBF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Карбамидно-аммиачная смесь жидкая с микроэлементами и содержанием серы представляет собой водный раствор смеси карбамида и аммиачной селитры, содержание азота (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28-32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%). Состав: вода (</w:t>
      </w:r>
      <w:r w:rsidR="006B654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17 %), карбамид (</w:t>
      </w:r>
      <w:r w:rsidR="006B654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30 %), аммиачная селитра (</w:t>
      </w:r>
      <w:r w:rsidR="006B654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39 %) с добавлением водного раствора сульфата аммония (</w:t>
      </w:r>
      <w:r w:rsidR="006B654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≈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12 %).</w:t>
      </w:r>
    </w:p>
    <w:p w14:paraId="6DD7413D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Добавляемые микроэлементы:</w:t>
      </w:r>
    </w:p>
    <w:p w14:paraId="75EEA4BD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Кислота борная (Н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3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ВО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3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18704-78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</w:p>
    <w:p w14:paraId="5F32CFEF" w14:textId="77777777" w:rsidR="00267232" w:rsidRPr="00267232" w:rsidRDefault="00267232" w:rsidP="0026723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Медный купорос (CuSO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5Н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2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19347-2014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</w:p>
    <w:p w14:paraId="614E6943" w14:textId="779A4AD4" w:rsidR="00AC7D05" w:rsidRDefault="00267232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ab/>
        <w:t>Купорос цинковый (ZnSO</w:t>
      </w:r>
      <w:r w:rsidRPr="00267232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 w:bidi="ru-RU"/>
        </w:rPr>
        <w:t>4</w:t>
      </w:r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), ГОСТ </w:t>
      </w:r>
      <w:proofErr w:type="gramStart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8723-82</w:t>
      </w:r>
      <w:proofErr w:type="gramEnd"/>
      <w:r w:rsidRPr="00267232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455BF7EE" w14:textId="2AB8DEC7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Описание технологической схемы</w:t>
      </w:r>
    </w:p>
    <w:p w14:paraId="7443345C" w14:textId="77777777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С целью приготовления необходимых рецептур Карбамидно-аммиачной смеси жидкой с микроэлементами предусмотрены следующие стадии процесса:</w:t>
      </w:r>
    </w:p>
    <w:p w14:paraId="513C9186" w14:textId="77777777" w:rsidR="0004276B" w:rsidRPr="0004276B" w:rsidRDefault="0004276B" w:rsidP="0004276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растаривание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биг-бэгов с сухими микроэлементами;</w:t>
      </w:r>
    </w:p>
    <w:p w14:paraId="1BA7B54C" w14:textId="77777777" w:rsidR="0004276B" w:rsidRPr="0004276B" w:rsidRDefault="0004276B" w:rsidP="0004276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смешение КАС с микроэлементами;</w:t>
      </w:r>
    </w:p>
    <w:p w14:paraId="0BE2E281" w14:textId="77777777" w:rsidR="0004276B" w:rsidRPr="0004276B" w:rsidRDefault="0004276B" w:rsidP="0004276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смешение КАС с микроэлементами с водным раствором сульфата аммония;</w:t>
      </w:r>
    </w:p>
    <w:p w14:paraId="1A1823B1" w14:textId="77777777" w:rsidR="0004276B" w:rsidRPr="0004276B" w:rsidRDefault="0004276B" w:rsidP="0004276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отгрузка готовой продукции.</w:t>
      </w:r>
    </w:p>
    <w:p w14:paraId="2B1DF2F3" w14:textId="34D6AD08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proofErr w:type="spellStart"/>
      <w:r w:rsidRPr="0004276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Растаривание</w:t>
      </w:r>
      <w:proofErr w:type="spellEnd"/>
      <w:r w:rsidRPr="0004276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 биг-бэгов с сухими микроэлементами</w:t>
      </w:r>
    </w:p>
    <w:p w14:paraId="36FE3037" w14:textId="77777777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Растаривание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микроэлементов производится с помощью установки </w:t>
      </w: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растаривания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508C82F3" w14:textId="77777777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комплект установки входит электрическая таль грузоподъёмностью до 2 т, с помощью которой осуществляется подъём, перемещение и опускание </w:t>
      </w: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биг-бэга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на рассекатель. Приёмный бункер установки </w:t>
      </w: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растаривания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имеет объём 1,5 м</w:t>
      </w:r>
      <w:r w:rsidRPr="0004276B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снабжён </w:t>
      </w: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вибродвигателем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 Из приёмного бункера микроэлементы с помощью шнекового транспортёра направляются в промежуточный бункер объёмом 0,15 м</w:t>
      </w:r>
      <w:r w:rsidRPr="0004276B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 расположенный над ёмкостью смешения, а из него направляются непосредственно в ёмкость смешения с КАС. Для возможности регулирования производительности подачи микроэлементов электропривод шнекового транспортёра оснащён частотным регулированием. В нижней части промежуточного бункера установлена шиберная задвижка для сыпучих материалов с ручным приводом.</w:t>
      </w:r>
    </w:p>
    <w:p w14:paraId="39887D5E" w14:textId="77777777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Разгрузка биг-бэгов с автотранспорта, их транспортировка до площадки складирования и от площадки складирования до установки </w:t>
      </w:r>
      <w:proofErr w:type="spellStart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растаривания</w:t>
      </w:r>
      <w:proofErr w:type="spellEnd"/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производится с помощью кран-балки грузоподъёмностью до 2 т.</w:t>
      </w:r>
    </w:p>
    <w:p w14:paraId="443E57DD" w14:textId="0056C906" w:rsidR="0004276B" w:rsidRP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4276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Площадка складирования обеспечивает запас микроэлементов в количестве до 8 шт. биг-бэгов.</w:t>
      </w:r>
    </w:p>
    <w:p w14:paraId="61F0B4CA" w14:textId="518F21AD" w:rsidR="00BD1364" w:rsidRDefault="00977586" w:rsidP="00BD136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proofErr w:type="spellStart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Растаривание</w:t>
      </w:r>
      <w:proofErr w:type="spellEnd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биг-бэгов с сухими микроэлементами выполняется в ёмкость смешения объёмом 6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 Емкость смешения перед процессом </w:t>
      </w:r>
      <w:proofErr w:type="spellStart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растарки</w:t>
      </w:r>
      <w:proofErr w:type="spellEnd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наполняется жидким удобрением КАС. Микроэлементы добавляются по 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одному биг-бэгу в ёмкость смешения на объём КАС 3,8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 xml:space="preserve">3 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виде мелкого кристаллического сыпучего порошка. Масса добавляемых микроэлементов в биг-бэге может достигать 1250 кг.</w:t>
      </w:r>
    </w:p>
    <w:p w14:paraId="7B28E2E0" w14:textId="49FBF4F2" w:rsidR="00977586" w:rsidRPr="00977586" w:rsidRDefault="00977586" w:rsidP="00BD136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Смешение КАС с микроэлементами</w:t>
      </w:r>
    </w:p>
    <w:p w14:paraId="6A94A668" w14:textId="421E5172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Ёмкость смешения оборудована мешалкой с электроприводом с частотным регулированием. Максимальный объём раствора в ёмкости смешения 80 % (4,8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 от полного объёма. Далее предварительно перемешанный концентрированный раствор с помощью водоструйного эжектора направляется через контур циркуляции в одну из накопительных ёмкостей объёмом 2000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каждая (поз. Е - 13/3,4) для достижения необходимой концентрации, дальнейшего хранения и последующей выдачи готового продукта.</w:t>
      </w:r>
    </w:p>
    <w:p w14:paraId="63C0C782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Карбамидно-аммиачная смесь жидкая с микроэлементами анализируется на соответствие требованиям технических условий и рецептуры приготовления.</w:t>
      </w:r>
    </w:p>
    <w:p w14:paraId="75B2BD5C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случае несоответствия результатов анализа данным ТУ продукт доводится до требуемых показателей качества.</w:t>
      </w:r>
    </w:p>
    <w:p w14:paraId="65176B47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Для каждой накопительной ёмкости поз. Е-13/3,4 предусмотрена циркуляция находящегося в ней продукта по независимому контуру, которая осуществляется с помощью насосов поз. 6/1,2. Один контур используется для перемещения раствора с </w:t>
      </w:r>
      <w:proofErr w:type="spellStart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растареными</w:t>
      </w:r>
      <w:proofErr w:type="spellEnd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микроэлементами из ёмкости смешения в одну из накопительных ёмкостей поз. Е - 13/3(4). Второй контур используется для циркуляции готового продукта в соседней ёмкости поз. Е - 13/4(3).</w:t>
      </w:r>
    </w:p>
    <w:p w14:paraId="4E7B828C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Схемой предусмотрена возможность переключения накопительных ёмкостей и насосов с одного контура на другой.</w:t>
      </w:r>
    </w:p>
    <w:p w14:paraId="734C0315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Максимальный объём КАС в ёмкости смешения до добавления микроэлементов составляет 3,8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. Контроль уровня заполнения происходит с помощью ультразвукового датчика уровня, расположенного на крышке ёмкости смешения и электромагнитного клапана, отсекающего подачу КАС 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при достижении требуемого значения. Максимальный уровень раствора после добавления микроэлементов составляет 80 % (4,8 м</w:t>
      </w:r>
      <w:r w:rsidRPr="00977586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3</w:t>
      </w: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). Ёмкость смешения кроме основных технологических патрубков имеет смотровые и ревизионные люки, а также патрубки для установки датчиков.</w:t>
      </w:r>
    </w:p>
    <w:p w14:paraId="461F2EBF" w14:textId="1B356F6D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связи с повышенной концентрацией микроэлементов в ёмкости смешения их растворение в объёме данной ёмкости не осуществляется, либо осуществляется не полностью, поэтому их растворение происходит за счёт меньшей концентрации раствора в накопительной ёмкости поз. Е - 13/3,4 и циркуляции через циркуляционный контур.</w:t>
      </w:r>
    </w:p>
    <w:p w14:paraId="35512171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На слив с ёмкости смешения установлен водоструйный эжектор для возможности подачи в контур циркуляции продукта. </w:t>
      </w:r>
      <w:proofErr w:type="spellStart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Эжектирующей</w:t>
      </w:r>
      <w:proofErr w:type="spellEnd"/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средой является поток в циркуляционном контуре, эжектируемой средой - концентрированный раствор в ёмкости смешения.</w:t>
      </w:r>
    </w:p>
    <w:p w14:paraId="3DE60042" w14:textId="77777777" w:rsidR="00BC5EDB" w:rsidRDefault="00977586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Температура жидких удобрений КАС изначально подающихся в накопительные ёмкости поз. Е - 13/3,4 и ёмкость смешения составляет 50 °C.</w:t>
      </w:r>
    </w:p>
    <w:p w14:paraId="3E1A5788" w14:textId="62504EA5" w:rsidR="00977586" w:rsidRPr="00977586" w:rsidRDefault="00977586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Смешение КАС с микроэлементами с водным раствором сульфата аммония</w:t>
      </w:r>
    </w:p>
    <w:p w14:paraId="139CD26D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КАС с микроэлементами из накопительных ёмкостей поз. Е - 13/3(4) после налива в железнодорожный транспорт направляется в корп.909 цеха №37 для смешения с водным раствором сульфата аммония и получением Карбамидно-аммиачной смеси жидкой с микроэлементами с добавлением водного раствора сульфата аммония.</w:t>
      </w:r>
    </w:p>
    <w:p w14:paraId="02416729" w14:textId="77777777" w:rsidR="00977586" w:rsidRPr="00977586" w:rsidRDefault="00977586" w:rsidP="0097758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977586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Добавление раствора сульфата аммония производится непосредственно в железнодорожный транспорт с раствором КАС с микроэлементами с расходом согласно утвержденной рецептуре.</w:t>
      </w:r>
    </w:p>
    <w:p w14:paraId="48F6B19E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Карбамидно-аммиачная смесь жидкая с микроэлементами с водным раствором сульфата аммония отгружается потребителям после подтверждения качества требованиям технических условий.</w:t>
      </w:r>
    </w:p>
    <w:p w14:paraId="3B08CAA6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 случае несоответствия результатов анализа данным ТУ продукт доводится до требуемых показателей качества.</w:t>
      </w:r>
    </w:p>
    <w:p w14:paraId="5B530A62" w14:textId="27129F43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lastRenderedPageBreak/>
        <w:t>Описание установки приготовления КАС с микроэлементами</w:t>
      </w:r>
    </w:p>
    <w:p w14:paraId="1BC247C4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Накопительные ёмкости поз. Е - 13/3,4 корп.460 не теплоизолированные. Для поддержания температуры продукта не ниже 10 °C, с целью предотвращения кристаллизации на каждом циркуляционном контуре, после циркуляционных насосов до эжектора, установлен теплообменник. Ёмкость смешения также снабжена водяным нагревателем и покрыта минераловатной изоляцией. В качестве греющего теплоносителя используется </w:t>
      </w:r>
      <w:proofErr w:type="spellStart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теплоспутниковая</w:t>
      </w:r>
      <w:proofErr w:type="spellEnd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вода. На трубопроводах греющего теплоносителя, используемого в теплообменном аппарате и нагревателе ёмкости смешения, установлены клапаны, которые открываются по сигналу с датчиков температуры при остывании КАС до 10 °C.</w:t>
      </w:r>
    </w:p>
    <w:p w14:paraId="0747EED7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Все технологические трубопроводы, арматура и оборудование обвязки покрыты тепловой изоляцией.</w:t>
      </w:r>
    </w:p>
    <w:p w14:paraId="6DA27044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Оборудование установки приготовления КАС с микроэлементами размещено под полузакрытым навесом из металлического каркаса, стены и кровля выполнены из профилированного металлического листа. К навесу предусмотрен подъезд автомобильного транспорта для его разгрузки и перемещения доставленных биг-бэгов на площадку складирования.</w:t>
      </w:r>
    </w:p>
    <w:p w14:paraId="0BB9C975" w14:textId="77777777" w:rsidR="00BC5EDB" w:rsidRPr="00BC5EDB" w:rsidRDefault="00BC5EDB" w:rsidP="00BC5E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Во избежание образования под навесом повышенной концентрации пыли </w:t>
      </w:r>
      <w:proofErr w:type="spellStart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растариваемых</w:t>
      </w:r>
      <w:proofErr w:type="spellEnd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микроэлементов в зоне установки </w:t>
      </w:r>
      <w:proofErr w:type="spellStart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растаривания</w:t>
      </w:r>
      <w:proofErr w:type="spellEnd"/>
      <w:r w:rsidRPr="00BC5ED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предусмотрен местный вентиляционный отсос, осуществляющий удаление запылённого воздуха с рассеиванием его в атмосфере.</w:t>
      </w:r>
    </w:p>
    <w:p w14:paraId="240F9BAE" w14:textId="77777777" w:rsidR="0004276B" w:rsidRDefault="0004276B" w:rsidP="0004276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28C019DD" w14:textId="77777777" w:rsidR="006B1884" w:rsidRPr="00DC4F53" w:rsidRDefault="006B1884" w:rsidP="006B1884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67" w:name="_Toc62311896"/>
      <w:bookmarkStart w:id="168" w:name="_Toc64044351"/>
      <w:bookmarkStart w:id="169" w:name="_Toc65064371"/>
      <w:bookmarkStart w:id="170" w:name="_Toc65592294"/>
      <w:bookmarkStart w:id="171" w:name="_Toc66970787"/>
      <w:bookmarkStart w:id="172" w:name="_Toc68187268"/>
      <w:bookmarkStart w:id="173" w:name="_Toc70190541"/>
      <w:bookmarkStart w:id="174" w:name="_Toc85705069"/>
      <w:bookmarkStart w:id="175" w:name="_Toc85720366"/>
      <w:bookmarkStart w:id="176" w:name="_Toc86074161"/>
      <w:bookmarkStart w:id="177" w:name="_Toc87457089"/>
      <w:bookmarkStart w:id="178" w:name="_Toc88661683"/>
      <w:bookmarkStart w:id="179" w:name="_Toc89441324"/>
      <w:bookmarkStart w:id="180" w:name="_Toc93050018"/>
      <w:bookmarkStart w:id="181" w:name="_Toc96613374"/>
      <w:bookmarkStart w:id="182" w:name="_Toc100828787"/>
      <w:bookmarkStart w:id="183" w:name="_Toc100917138"/>
      <w:bookmarkStart w:id="184" w:name="_Toc101347168"/>
      <w:bookmarkStart w:id="185" w:name="_Toc110249796"/>
      <w:bookmarkStart w:id="186" w:name="_Toc112313636"/>
      <w:bookmarkStart w:id="187" w:name="_Toc116297351"/>
      <w:bookmarkStart w:id="188" w:name="_Toc125451673"/>
      <w:bookmarkStart w:id="189" w:name="_Toc125468077"/>
      <w:bookmarkStart w:id="190" w:name="_Toc125472023"/>
      <w:bookmarkStart w:id="191" w:name="_Toc126847655"/>
      <w:bookmarkStart w:id="192" w:name="_Toc126854638"/>
      <w:bookmarkStart w:id="193" w:name="_Toc127262948"/>
      <w:bookmarkStart w:id="194" w:name="_Toc127269326"/>
      <w:bookmarkStart w:id="195" w:name="_Toc135737245"/>
      <w:bookmarkStart w:id="196" w:name="_Toc135907690"/>
      <w:bookmarkStart w:id="197" w:name="_Toc138427980"/>
      <w:bookmarkStart w:id="198" w:name="_Toc143012277"/>
      <w:bookmarkStart w:id="199" w:name="_Toc143110037"/>
      <w:bookmarkStart w:id="200" w:name="_Toc151541954"/>
      <w:bookmarkStart w:id="201" w:name="_Toc151543678"/>
      <w:bookmarkStart w:id="202" w:name="_Toc161320809"/>
      <w:bookmarkStart w:id="203" w:name="_Toc164086700"/>
      <w:bookmarkStart w:id="204" w:name="_Toc168501909"/>
      <w:bookmarkStart w:id="205" w:name="_Toc168650291"/>
      <w:bookmarkStart w:id="206" w:name="_Toc169251718"/>
      <w:bookmarkStart w:id="207" w:name="_Toc170373831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2.4. Технология применения и меры безопасности при применении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5288582C" w14:textId="45CD835B" w:rsidR="006B1884" w:rsidRPr="006B1884" w:rsidRDefault="006B1884" w:rsidP="006B188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Технология применения агрохимиката Карбамидно-аммиачная смесь жидкая с микроэлементами марки: КАС+B; КАС+ Zn; КАС+Сu; КАС+B, Zn; КАС+B, Сu; КАС+Zn, Сu; КАС+В, Zn, Сu; КАС+S, B; КАС+S, Zn; КАС+S, Сu; КАС+S, B, Zn; КАС+S, B, Сu; КАС+S, Zn, Сu; КАС+S, В, Zn, Сu разработана и предполагает в сельскохозяйственном производстве использование типовых технических средств, предназначенных для внесения жидких минеральных </w:t>
      </w:r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 xml:space="preserve">удобрений, а также устанавливает меры безопасности (в т.ч. применение средств индивидуальной защиты). </w:t>
      </w:r>
    </w:p>
    <w:p w14:paraId="53AB66C0" w14:textId="74215147" w:rsidR="006B1884" w:rsidRPr="006B1884" w:rsidRDefault="006B1884" w:rsidP="006B188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При основном, предпосевном и </w:t>
      </w:r>
      <w:proofErr w:type="spellStart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припосевном</w:t>
      </w:r>
      <w:proofErr w:type="spellEnd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внесении и при внесении в подкормку  агрохимиката рекомендовано использование технических средств, предназначенных для внесения жидких минеральных удобрений типа АВА-8, ОЗП-15, ОЗП-24, Реал-15, Реал-24, КУ-3А, КУ-6,2А, ПЖУ-11000, ПЖУ-5000, ПЖУ-9000, John Deere 2510H (C), Туман 2(2М), ПЖУ-2,5, ПЖУ-5 и ПЖУ-9, Почвенный </w:t>
      </w:r>
      <w:proofErr w:type="spellStart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инъектор</w:t>
      </w:r>
      <w:proofErr w:type="spellEnd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 Интеграл и т.п.  в агрегате с культиваторами-</w:t>
      </w:r>
      <w:proofErr w:type="spellStart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растениепитателями</w:t>
      </w:r>
      <w:proofErr w:type="spellEnd"/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(КПС-4-02; КРН-4,2Б и КРН-5,6Б и др.) и комбинированными сеялками типа СПС-6;  FARMIX AD5; пропашная сеялка MONOSEM NG Plus 4; СТВ-12;  ССТ-12 В и ССТ-8 В  и т.п., также рекомендовано использовать машины типа ПЖУ-4000, ПЖУ-5000, ПЖУ-5000-10 и др. </w:t>
      </w:r>
    </w:p>
    <w:p w14:paraId="6DBA82F3" w14:textId="3D3800F6" w:rsidR="006B1884" w:rsidRDefault="006B1884" w:rsidP="006B188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6B188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Агрохимикат возможно применять как самостоятельно, так и в баковых смесях с пестицидами, а также с однокомпонентными и комплексными минеральными макро и микроудобрениями, предварительно проверив компоненты баковой смеси на совместимость. При приготовлении баковых смесей следует строго выдерживать рекомендуемые дозы компонентов.</w:t>
      </w:r>
    </w:p>
    <w:p w14:paraId="19BC47D5" w14:textId="671C7C82" w:rsidR="003763EB" w:rsidRDefault="003763EB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1EFDD86C" w14:textId="77777777" w:rsidR="003763EB" w:rsidRPr="00DC4F53" w:rsidRDefault="003763EB" w:rsidP="003763E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08" w:name="_Toc143110038"/>
      <w:bookmarkStart w:id="209" w:name="_Toc151541955"/>
      <w:bookmarkStart w:id="210" w:name="_Toc151543679"/>
      <w:bookmarkStart w:id="211" w:name="_Toc161320810"/>
      <w:bookmarkStart w:id="212" w:name="_Toc164086701"/>
      <w:bookmarkStart w:id="213" w:name="_Toc168501910"/>
      <w:bookmarkStart w:id="214" w:name="_Toc168650292"/>
      <w:bookmarkStart w:id="215" w:name="_Toc169251719"/>
      <w:bookmarkStart w:id="216" w:name="_Toc170373832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3. ЦЕЛИ И ПОТРЕБНОСТИ ПРИМЕНЕНИЯ АГРОХИМИКАТА НА ТЕРРИТОРИИ РОССИЙСКОЙ ФЕДЕРАЦИИ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AE18807" w14:textId="77777777" w:rsidR="003763EB" w:rsidRDefault="003763EB" w:rsidP="006B188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37FD66C8" w14:textId="3701201B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Эффективность жидких азотных удобрений достаточно полно оценена в ходе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страны.</w:t>
      </w:r>
    </w:p>
    <w:p w14:paraId="0F5CE13F" w14:textId="2AF37AC4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Зарубежный и отечественный опыт применения азотных удобрений показал, что растворы КАС, твердые азотные удобрения и безводный аммиак по агрохимическим свойствам равноценны. Дозы азота на 1 га, вносимые с раствором КАС такие же, как и других азотных удобрений. Высокая эффективность КАС показана при применении их для некорневой подкормки озимых культур.  По данным ЦИНАО при внесении КАС под озимую пшеницу в среднем по Российской Федерации прибавка урожая зерна в зависимости от дозы внесения составляла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0,24-0,54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т/га. По данным </w:t>
      </w:r>
      <w:proofErr w:type="spell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Музыкантова</w:t>
      </w:r>
      <w:proofErr w:type="spell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П.Д.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и Панкова Н.К. (2003 г.) внесение азотных удобрений способствовало повышению урожайности зерновых культур в среднем – на 1,2-17,9 ц/га. Внесение азотных минеральных удобрений под ведущие технические культуры способствовало повышению урожая подсолнечника –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1,1-3,4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ц/га, свеклы сахарной – на 22-90 ц/га, картофеля – на 17-68 ц/га. В опытах Ставропольского ГАУ внесение КАС способствовало увеличению урожая зерна пшеницы озимой –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4,1-16,6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ц/га. В опытах ВНИИ кукурузы (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1987-1999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гг.) установлено, что под воздействием удобрения в течение 3 лет урожай зерна превышал контроль – на 3,1-11,8 ц/га. Одновременно повышалось содержание белка в зерне кукурузы. </w:t>
      </w:r>
    </w:p>
    <w:p w14:paraId="7939F883" w14:textId="58F3D5F9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Введение в состав КАС микроэлементов повышает универсальность агрохимиката и оказывает позитивное влияние на развитие растений и ка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ч</w:t>
      </w: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ество возделываемой продукции. </w:t>
      </w:r>
    </w:p>
    <w:p w14:paraId="3FFFB67F" w14:textId="27240D61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 xml:space="preserve">В условиях Рязанской области регистрационные испытания агрохимиката Карбамидно-аммиачная смесь жидкая с микроэлементами марки: КАС+S, В, Zn, Сu на озимой пшенице сорта Виола показали, что некорневая подкормка посевов в фазе в фазе кущения-выхода в трубку оказала положительное влияние на формирование урожая зерновой культуры. По сравнению с контролем длина колоса увеличилась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10,7-15,5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%, количество колосков в колосе на 4,3%, количество зерен с колоса – на 10,0-10,7%, масса зерна с колоса – на 24,4-29,8%, масса 1000 зерен – на 1,5-7,1%. Урожай зерна повысился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0,8-1,4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т/га (15,1-25,8%), при урожайности в контрольном варианте опыта 5,5 т/га. Содержание белка в зерне увеличилось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0,2-1,1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%, клейковины – на 1,2-2,0%. По совокупности показателей лучший результат установлен в варианте, где минеральное удобрение применяли в дозах 100 и 150 л/га (ФГБНУ «ВНИИ агрохимии», 2022 г.).</w:t>
      </w:r>
    </w:p>
    <w:p w14:paraId="5008F82F" w14:textId="2348C58F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условиях Белгородской области применение агрохимиката Карбамидно-аммиачная смесь жидкая с микроэлементами марка КАС+B на гибриде сахарной свеклы Конкурс способствовало улучшению показателей структуры урожая. По мере повышения дозы удобрения масса корнеплода увеличивалась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17,8-46,8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%, масса ботвы – на 22,8-57,4%. Урожайность сахарной свёклы повысилась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3,57-8,62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т/га (10,6-25,6%), при урожайности в контроле 33,64 т/га. Некорневая подкормка растений не оказала влияния на сахаристость корнеплодов, вместе с тем за счет увеличения урожая, сбор сахара с гектара увеличился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10,5-26,2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% (ФГБНУ «ВНИИ агрохимии», 2022 г.).</w:t>
      </w:r>
    </w:p>
    <w:p w14:paraId="0325F8F2" w14:textId="77F736EB" w:rsidR="00C35210" w:rsidRPr="00C35210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условиях Краснодарского края применение агрохимиката Карбамидно-аммиачная смесь жидкая с микроэлементами марка КАС+Zn, Сu на гибриде подсолнечника Пионер НЕ118 обеспечило повышение продуктивности растений. Диаметр корзинки увеличился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4,0-13,1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%, масса семян с корзинки – на 4,0-6,8%. Прибавка урожая семян варьировала от 2,05 до 4,05 ц/га (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6,4-12,6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%) при урожайности в контроле – 32,1 ц/га. Масличность семян повысилась на </w:t>
      </w:r>
      <w:proofErr w:type="gram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1,7-4,4</w:t>
      </w:r>
      <w:proofErr w:type="gram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%. Наибольший положительный эффект от </w:t>
      </w: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агрохимиката был установлен при его применении в дозах 150 л/га и 200 л/га (ФГБНУ «ВНИИ агрохимии», 2022 г.).</w:t>
      </w:r>
    </w:p>
    <w:p w14:paraId="1F1EA073" w14:textId="64149634" w:rsidR="003763EB" w:rsidRDefault="00C35210" w:rsidP="00C3521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При экспертизе также учтены результаты производственного использования жидких азотных удобрений, выпускаемых отечественными производителями, внесенных в «Государственный каталог пестицидов и агрохимикатов, разрешенных к применению на территории Российской Федерации»: Удобрение азотное жидкое марка КАС-32 (№ гос. рег. 263-10-1279-1) изготовитель - АО «Невинномысский Азот»; Удобрение азотное жидкое марка КАС-32 (№ гос. рег. 180-10-734-1) изготовитель - АО «НАК «АЗОТ»; Удобрение </w:t>
      </w:r>
      <w:proofErr w:type="spellStart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карбамидоаммиачное</w:t>
      </w:r>
      <w:proofErr w:type="spellEnd"/>
      <w:r w:rsidRPr="00C35210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(КАС) марки: КАС-28, КАС-30, КАС-32 (№ гос. рег. 211-10-1677-1) изготовитель - ПАО «Акрон»; Удобрение жидкое азотное серосодержащее (КАС+S) (№ гос. рег. 460-15-1651-1) изготовитель - ООО «ЕвроХим Трейдинг Рус»; Удобрения жидкие минеральные карбамидно-аммиачная смесь (КАС) марки: КАС-32, КАС-30, КАС-28, КАС-23S (№ гос. рег. 335-10-1610-1) изготовитель - КЕМЕРОВСКОЕ АКЦИОНЕРНОЕ ОБЩЕСТВО «АЗОТ и др.</w:t>
      </w:r>
    </w:p>
    <w:p w14:paraId="2C0D906D" w14:textId="5CC6E669" w:rsidR="00FB5439" w:rsidRPr="00FB5439" w:rsidRDefault="00FB5439" w:rsidP="00FB543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Для экспертного заключения по установлению биологической эффективности и регламентов применения агрохимиката Карбамидно-аммиачная смесь жидкая с микроэлементами марки: КАС+B; КАС+ Zn; КАС+Сu; КАС+B, Zn; КАС+B, Сu; КАС+Zn, Сu; КАС+В, Zn, Сu; КАС+S, B; КАС+S, Zn; КАС+S, Сu; КАС+S, B, Zn; КАС+S, B, Сu; КАС+S, Zn, Сu; КАС+S, В, Zn, Сu использованы материалы, представленные  ПАО «КуйбышевАзот».</w:t>
      </w:r>
    </w:p>
    <w:p w14:paraId="1F6A740D" w14:textId="12B249D3" w:rsidR="00FB5439" w:rsidRPr="00FB5439" w:rsidRDefault="00FB5439" w:rsidP="00FB543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Оценка биологической эффективности агрохимиката Карбамидно-аммиачная смесь жидкая с микроэлементами марки: КАС+B; КАС+ Zn; КАС+Сu; КАС+B, Zn; КАС+B, Сu; КАС+Zn, Сu; КАС+В, Zn, Сu; КАС+S, B; КАС+S, Zn; КАС+S, Сu; КАС+S, B, Zn; КАС+S, B, Сu; КАС+S, Zn, Сu; КАС+S, В, Zn, Сu как жидкого азотного минерального удобрения с микро-элементами проведена с использованием информации об эффективности применения данного вида удобрения и близких по составу и свойствам а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</w:t>
      </w:r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рохимикатов, опубликованной в научно-технической и справочной литературе. Заявителем </w:t>
      </w:r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 xml:space="preserve">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использование при проведении агрохимических работ типовых и специальных технических средств, а также установленные меры безопасности персонала (в </w:t>
      </w:r>
      <w:proofErr w:type="gramStart"/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т.ч.</w:t>
      </w:r>
      <w:proofErr w:type="gramEnd"/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применение средств индивидуальной защиты). </w:t>
      </w:r>
    </w:p>
    <w:p w14:paraId="5193786D" w14:textId="5A0600B2" w:rsidR="00C35210" w:rsidRDefault="00FB5439" w:rsidP="00FB543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FB5439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Целесообразно рекомендовать для государственной регистрации агрохимикат Карбамидно-аммиачная смесь жидкая с микроэлементами марки: КАС+B; КАС+ Zn; КАС+Сu; КАС+B, Zn; КАС+B, Сu; КАС+Zn, Сu; КАС+В, Zn, Сu; КАС+S, B; КАС+S, Zn; КАС+S, Сu; КАС+S, B, Zn; КАС+S, B, Сu; КАС+S, Zn, Сu; КАС+S, В, Zn, Сu производства ПАО «КуйбышевАзот»  в качестве жидкого азотного минерального удобрения с микроэлементами для применения в сельскохозяйственном производстве сроком на 10 лет.</w:t>
      </w:r>
    </w:p>
    <w:p w14:paraId="78E34C68" w14:textId="456AAC13" w:rsidR="0065778A" w:rsidRDefault="0065778A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p w14:paraId="39918850" w14:textId="77777777" w:rsidR="0065778A" w:rsidRPr="00DC4F53" w:rsidRDefault="0065778A" w:rsidP="0065778A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17" w:name="_Toc135737247"/>
      <w:bookmarkStart w:id="218" w:name="_Toc135907692"/>
      <w:bookmarkStart w:id="219" w:name="_Toc138427983"/>
      <w:bookmarkStart w:id="220" w:name="_Toc143012280"/>
      <w:bookmarkStart w:id="221" w:name="_Toc143110040"/>
      <w:bookmarkStart w:id="222" w:name="_Toc151541957"/>
      <w:bookmarkStart w:id="223" w:name="_Toc151543680"/>
      <w:bookmarkStart w:id="224" w:name="_Toc161320811"/>
      <w:bookmarkStart w:id="225" w:name="_Toc164086702"/>
      <w:bookmarkStart w:id="226" w:name="_Toc168501911"/>
      <w:bookmarkStart w:id="227" w:name="_Toc168650293"/>
      <w:bookmarkStart w:id="228" w:name="_Toc169251720"/>
      <w:bookmarkStart w:id="229" w:name="_Toc170373833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1F274293" w14:textId="77777777" w:rsidR="0065778A" w:rsidRPr="000F7FB6" w:rsidRDefault="0065778A" w:rsidP="0065778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4031CF41" w14:textId="77777777" w:rsidR="0065778A" w:rsidRPr="00DC4F53" w:rsidRDefault="0065778A" w:rsidP="0065778A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230" w:name="_Toc62311925"/>
      <w:bookmarkStart w:id="231" w:name="_Toc65836076"/>
      <w:bookmarkStart w:id="232" w:name="_Toc66719076"/>
      <w:bookmarkStart w:id="233" w:name="_Toc66978528"/>
      <w:bookmarkStart w:id="234" w:name="_Toc67987255"/>
      <w:bookmarkStart w:id="235" w:name="_Toc68706300"/>
      <w:bookmarkStart w:id="236" w:name="_Toc69221789"/>
      <w:bookmarkStart w:id="237" w:name="_Toc73544528"/>
      <w:bookmarkStart w:id="238" w:name="_Toc77611672"/>
      <w:bookmarkStart w:id="239" w:name="_Toc77755923"/>
      <w:bookmarkStart w:id="240" w:name="_Toc80620793"/>
      <w:bookmarkStart w:id="241" w:name="_Toc85705073"/>
      <w:bookmarkStart w:id="242" w:name="_Toc85720370"/>
      <w:bookmarkStart w:id="243" w:name="_Toc86074165"/>
      <w:bookmarkStart w:id="244" w:name="_Toc116297355"/>
      <w:bookmarkStart w:id="245" w:name="_Toc112313640"/>
      <w:bookmarkStart w:id="246" w:name="_Toc110249800"/>
      <w:bookmarkStart w:id="247" w:name="_Toc109899316"/>
      <w:bookmarkStart w:id="248" w:name="_Toc106789769"/>
      <w:bookmarkStart w:id="249" w:name="_Toc100828791"/>
      <w:bookmarkStart w:id="250" w:name="_Toc98836922"/>
      <w:bookmarkStart w:id="251" w:name="_Toc92958822"/>
      <w:bookmarkStart w:id="252" w:name="_Toc90903349"/>
      <w:bookmarkStart w:id="253" w:name="_Toc89417741"/>
      <w:bookmarkStart w:id="254" w:name="_Toc88661687"/>
      <w:bookmarkStart w:id="255" w:name="_Toc87457093"/>
      <w:bookmarkStart w:id="256" w:name="_Toc97117606"/>
      <w:bookmarkStart w:id="257" w:name="_Toc125451676"/>
      <w:bookmarkStart w:id="258" w:name="_Toc125468080"/>
      <w:bookmarkStart w:id="259" w:name="_Toc125472026"/>
      <w:bookmarkStart w:id="260" w:name="_Toc126847658"/>
      <w:bookmarkStart w:id="261" w:name="_Toc126854641"/>
      <w:bookmarkStart w:id="262" w:name="_Toc127262951"/>
      <w:bookmarkStart w:id="263" w:name="_Toc127269329"/>
      <w:bookmarkStart w:id="264" w:name="_Toc135737248"/>
      <w:bookmarkStart w:id="265" w:name="_Toc135907693"/>
      <w:bookmarkStart w:id="266" w:name="_Toc138427984"/>
      <w:bookmarkStart w:id="267" w:name="_Toc143012281"/>
      <w:bookmarkStart w:id="268" w:name="_Toc143110041"/>
      <w:bookmarkStart w:id="269" w:name="_Toc152247509"/>
      <w:bookmarkStart w:id="270" w:name="_Toc152247939"/>
      <w:bookmarkStart w:id="271" w:name="_Toc160694803"/>
      <w:bookmarkStart w:id="272" w:name="_Toc160694831"/>
      <w:bookmarkStart w:id="273" w:name="_Toc161320812"/>
      <w:bookmarkStart w:id="274" w:name="_Toc164086703"/>
      <w:bookmarkStart w:id="275" w:name="_Toc168501912"/>
      <w:bookmarkStart w:id="276" w:name="_Toc168650294"/>
      <w:bookmarkStart w:id="277" w:name="_Toc169251721"/>
      <w:bookmarkStart w:id="278" w:name="_Toc170373834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4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.1. </w:t>
      </w:r>
      <w:bookmarkStart w:id="279" w:name="_Hlk87525953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Характеристика почвенно-климатических зон на участках регистрационных испытаний агрохимиката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1E8BFE3" w14:textId="77777777" w:rsidR="0065778A" w:rsidRPr="00C33142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6916480C" w14:textId="77777777" w:rsidR="0065778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16D6D35F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4A77A346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Геологические условия</w:t>
      </w:r>
    </w:p>
    <w:p w14:paraId="6ABFA45F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14:paraId="5511B896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Кольский полуостров и Карелия</w:t>
      </w:r>
    </w:p>
    <w:p w14:paraId="23E337CC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озы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друмлины, куполовидные холмы.</w:t>
      </w:r>
    </w:p>
    <w:p w14:paraId="5EE056C3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14:paraId="5F6D65E2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Тиманский кряж достигает высоты 325 м в верховьях Вычегды. Максимальные высоты Кольского полуострова </w:t>
      </w:r>
      <w:proofErr w:type="gram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это</w:t>
      </w:r>
      <w:proofErr w:type="gram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Хибины и Ловозерские Тундры (1300 м и 1120 м, соответственно). Хвойные леса произрастают вплоть до 350 м.</w:t>
      </w:r>
    </w:p>
    <w:p w14:paraId="02EA704A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Западно-Сибирская низменность</w:t>
      </w:r>
    </w:p>
    <w:p w14:paraId="76E26A8C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14:paraId="671E6862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Предполагается, что в Западной Сибири проходило два оледенения.</w:t>
      </w:r>
    </w:p>
    <w:p w14:paraId="14975B2F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14:paraId="0D91DCEA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Среднесибирское плоскогорье</w:t>
      </w:r>
    </w:p>
    <w:p w14:paraId="2FD4B162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14:paraId="0DA5D52C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2DEFA0EC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Гидрогеологические условия</w:t>
      </w:r>
    </w:p>
    <w:p w14:paraId="5CFD5074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14:paraId="7D04605B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Гидрографические условия</w:t>
      </w:r>
    </w:p>
    <w:p w14:paraId="2BF18AAE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Андомская возвышенность (на стыке границ Архангельской и Вол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кой областей, а также Карелии). Она является водоразделом трех крупнейших морских бассейнов Европы: 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Балтийского (реки Андома, Колода и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Сомба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притоками), Беломорского (реки Тихманьга и Ухта с притоками) и Каспийского (реки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Сойда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Атлека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Выг (Беломорско-Балтийский канал); 6) Онежское и Ладожское озера; 7) р. Онега; 8) р. Волга; 9) р. Северная Двина; 10) р. Мезень; 11) р. Печора. В гидрографическом отношении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Русская равнина значительно отличаются.</w:t>
      </w:r>
    </w:p>
    <w:p w14:paraId="6C62065B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</w:t>
      </w:r>
      <w:proofErr w:type="gram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400-600</w:t>
      </w:r>
      <w:proofErr w:type="gram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мм, причем его минимальные значения — на низменностях, а максимальные - на плато и возвышенностях.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территории невелика и за пределами границ Валдайского оледенения не превышает </w:t>
      </w:r>
      <w:proofErr w:type="gram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1-2</w:t>
      </w:r>
      <w:proofErr w:type="gram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%. Подавляющая часть озер европейской части таежной зоны находится в пределах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79AC666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врезанность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их русел и неразвитость речных долин, обусловленные особенностями поверхности кристаллического фундамента. Южная часть 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млн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ламб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озерковых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комплексов). Средняя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по крайнем мере - от 1 до 7 км/1000 га.</w:t>
      </w:r>
    </w:p>
    <w:p w14:paraId="57B9FBEA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содоминирующее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положение среди наземных экосистем. Доля открытых или не покрытых древесной растительностью болот варьирует от 5 до более чем 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частях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14:paraId="15021714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0C3C104B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Геологические условия</w:t>
      </w:r>
    </w:p>
    <w:p w14:paraId="7749BF4C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моренными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14:paraId="633CAD56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Гидрогеологические условия</w:t>
      </w:r>
    </w:p>
    <w:p w14:paraId="29D29748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14:paraId="0F02733C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Гидрографические условия</w:t>
      </w:r>
    </w:p>
    <w:p w14:paraId="6C0B829C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>350-150</w:t>
      </w:r>
      <w:proofErr w:type="gramEnd"/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r w:rsidRPr="00DB4B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имеет средний многолетний расход воды в устье 680 м</w:t>
      </w:r>
      <w:r w:rsidRPr="00DB4B5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14:paraId="109E9542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2ED0BEBF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193280F4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lastRenderedPageBreak/>
        <w:t>Факторы и условия, при которых формируются таежно-лесные почвы:</w:t>
      </w:r>
    </w:p>
    <w:p w14:paraId="4189C2C5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5D01C6E6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год в таежно-лесной зоне выпадает </w:t>
      </w:r>
      <w:proofErr w:type="gramStart"/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300-800</w:t>
      </w:r>
      <w:proofErr w:type="gramEnd"/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28383C66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14:paraId="1071DC8A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14:paraId="7B26588B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в этой зоне волнистый – от холмов до низин. В последних образуются болота.</w:t>
      </w:r>
    </w:p>
    <w:p w14:paraId="091FD877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25C00C66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53A85D40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7D0E42ED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14:paraId="272A86C5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14:paraId="2580F308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14:paraId="5EF84DF9" w14:textId="77777777" w:rsidR="0065778A" w:rsidRPr="00DB4B5A" w:rsidRDefault="0065778A" w:rsidP="0065778A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глеевого)</w:t>
      </w:r>
    </w:p>
    <w:p w14:paraId="76D44203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7F57742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2EECF6B8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14:paraId="53C1BF38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14:paraId="4AD1A108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14:paraId="671B9A01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14:paraId="28EFF9FF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1956791E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14:paraId="25712055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14:paraId="7FF22BB3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14:paraId="08837588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Дерново-карбонатными</w:t>
      </w:r>
    </w:p>
    <w:p w14:paraId="36408D7E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14:paraId="6580DF42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14:paraId="1C01C191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14:paraId="0A6BA24F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5E3E60E0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1A1769B6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14:paraId="0F3F3A05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07A18F90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14:paraId="5C0D2E33" w14:textId="77777777" w:rsidR="0065778A" w:rsidRPr="00DB4B5A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00B23EC9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511F59D8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AC68F7C" w14:textId="77777777" w:rsidR="0065778A" w:rsidRPr="00DB4B5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DB4B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6E7B4915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Геологические условия</w:t>
      </w:r>
    </w:p>
    <w:p w14:paraId="0AAF9DF2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0E4B1560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717FA9C9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Гидрогеологические условия</w:t>
      </w:r>
    </w:p>
    <w:p w14:paraId="49A180C6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тектонике. Озеро Баскунчак (площадь – 105,5 км</w:t>
      </w:r>
      <w:r w:rsidRPr="00B72D3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соли. Запасы поверхности соли в Баскунчаке достигают 750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</w:t>
      </w: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котловины имеются залежи серной руды, а на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–западе - охры. Кроме того, вокруг озера много месторождений гипса. Поэтому на высоких берегах его, особенно на западе, распространены карстовые провалы и воронки и встречаются длинные извилистые гипсовые пещеры. Другие соленые озера Прикаспия –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Баткуль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Горько-Соленое и др., происхождение которых также связано с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14:paraId="53D61667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Гидрографические условия</w:t>
      </w:r>
    </w:p>
    <w:p w14:paraId="57264B87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рек принадлежат бассейну Каспийского моря. Лишь на севере Южного Урала протекает несколько рек (Миасс и Уй),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Уралтау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разграничивающий реки Урал и Белая.</w:t>
      </w:r>
    </w:p>
    <w:p w14:paraId="732C5946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крупные реки берут свое начало в горах </w:t>
      </w:r>
      <w:proofErr w:type="spellStart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Ямантау</w:t>
      </w:r>
      <w:proofErr w:type="spellEnd"/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Иремель.</w:t>
      </w:r>
    </w:p>
    <w:p w14:paraId="0769CD77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D3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реки: Катав,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14:paraId="00FC0B9A" w14:textId="77777777" w:rsidR="0065778A" w:rsidRPr="00B72D35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6055BD5A" w14:textId="77777777" w:rsidR="0065778A" w:rsidRPr="00634ADB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544E1E8E" w14:textId="77777777" w:rsidR="0065778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огромную территорию: ее начало лежит в районе Сербии и Венгрии, а конец – на Дальнем Востоке, буквально в </w:t>
      </w:r>
      <w:proofErr w:type="gramStart"/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200-300</w:t>
      </w:r>
      <w:proofErr w:type="gramEnd"/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км от берегов Тихого океана.</w:t>
      </w:r>
    </w:p>
    <w:p w14:paraId="53F7125D" w14:textId="77777777" w:rsidR="0065778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Степной район, в отличие от лесостепного, характеризуется меньшим количеством осадков и большим испарением. Именно здесь создаются </w:t>
      </w:r>
      <w:r w:rsidRPr="00634A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благоприятные условия для формирования черноземов – самого плодородного типа почв.</w:t>
      </w:r>
    </w:p>
    <w:p w14:paraId="48885F63" w14:textId="77777777" w:rsidR="0065778A" w:rsidRPr="0031632B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Он широко распространен на территории:</w:t>
      </w:r>
    </w:p>
    <w:p w14:paraId="32C03E7E" w14:textId="77777777" w:rsidR="0065778A" w:rsidRPr="0031632B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Черноземья (Воронежская, Белгородская, Курская, Липецкая и Тамбовская области)</w:t>
      </w:r>
    </w:p>
    <w:p w14:paraId="142A4656" w14:textId="77777777" w:rsidR="0065778A" w:rsidRPr="0031632B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14:paraId="34D90D8F" w14:textId="77777777" w:rsidR="0065778A" w:rsidRPr="0031632B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</w:p>
    <w:p w14:paraId="05EA0942" w14:textId="77777777" w:rsidR="0065778A" w:rsidRPr="0031632B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Южного Урала (Челябинская и Оренбургская области, Республика Башкортостан)</w:t>
      </w:r>
    </w:p>
    <w:p w14:paraId="7E71E870" w14:textId="77777777" w:rsidR="0065778A" w:rsidRPr="0031632B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163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</w:p>
    <w:p w14:paraId="72EF0B1E" w14:textId="77777777" w:rsidR="0065778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в этой зоне выделяют еще одну – зону сухих степей. Она занимает 1,7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% территории России. Тянется эта область от </w:t>
      </w:r>
      <w:proofErr w:type="spell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Прикавказья</w:t>
      </w:r>
      <w:proofErr w:type="spell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Алтая, через Среднюю Сибирь и Забайкалье.</w:t>
      </w:r>
    </w:p>
    <w:p w14:paraId="578A769B" w14:textId="77777777" w:rsidR="0065778A" w:rsidRPr="00DC401E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C401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 формирования почв в лесостепи, степи и сухой степи:</w:t>
      </w:r>
    </w:p>
    <w:p w14:paraId="75F50A1F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лесостепи умеренно-теплый, в июле температура колеблется от +18°С до +25°С, в январе – от -4°С до -25°. Период вегетации растений – от 90 до 180 дней. Западная часть лесостепи более теплая и влажная.</w:t>
      </w:r>
    </w:p>
    <w:p w14:paraId="54924417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14:paraId="0A4B17E0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Климат в зоне сухих степей континентальный и сухой, зимы холодные и бесснежные, а лето жаркое. Вегетационный период растений длится </w:t>
      </w:r>
      <w:proofErr w:type="gram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200-210</w:t>
      </w:r>
      <w:proofErr w:type="gram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дней.</w:t>
      </w:r>
    </w:p>
    <w:p w14:paraId="7DDFA6F7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лесостепной зоне чередуется промывной и непромывной водный режимы. Осадков выпадает от </w:t>
      </w:r>
      <w:proofErr w:type="gram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300-350</w:t>
      </w:r>
      <w:proofErr w:type="gram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мм в год на востоке до 550-700 на </w:t>
      </w: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14:paraId="08155396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степи ежегодно выпадает </w:t>
      </w:r>
      <w:proofErr w:type="gram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200-500</w:t>
      </w:r>
      <w:proofErr w:type="gram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мм осадков. Испарение тут превышает поступление влаги. Режим почвы непромывной.</w:t>
      </w:r>
    </w:p>
    <w:p w14:paraId="35344CBA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зоне сухих степей за год выпадает </w:t>
      </w:r>
      <w:proofErr w:type="gram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200-250</w:t>
      </w:r>
      <w:proofErr w:type="gram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мм осадков на юге, 350-400 мм – на севере. Испарение влаги здесь в </w:t>
      </w:r>
      <w:proofErr w:type="gramStart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2-4</w:t>
      </w:r>
      <w:proofErr w:type="gramEnd"/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раза превышает ее поступление.</w:t>
      </w:r>
    </w:p>
    <w:p w14:paraId="32704DFE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96CDB9F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00322E25" w14:textId="77777777" w:rsidR="0065778A" w:rsidRPr="00E06873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068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2020EA94" w14:textId="77777777" w:rsidR="0065778A" w:rsidRPr="00DC401E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C401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29D3FEE5" w14:textId="77777777" w:rsidR="0065778A" w:rsidRPr="002A57BD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A57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44E651DC" w14:textId="77777777" w:rsidR="0065778A" w:rsidRPr="002A57BD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A57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52DF4760" w14:textId="77777777" w:rsidR="0065778A" w:rsidRPr="002A57BD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A57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5AC221A3" w14:textId="77777777" w:rsidR="0065778A" w:rsidRPr="002A57BD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A57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14:paraId="64915C67" w14:textId="77777777" w:rsidR="0065778A" w:rsidRPr="002A57BD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A57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3792D4BA" w14:textId="77777777" w:rsidR="0065778A" w:rsidRPr="00DC401E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DC401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16F7C056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Бурые лесные (буроземы) и бурые лесные глеевые</w:t>
      </w:r>
    </w:p>
    <w:p w14:paraId="399A51C6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703FEB0C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5F292E8F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49EBFFE3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14:paraId="7DC47C6E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14:paraId="75E68769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14:paraId="27E5C64D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14:paraId="34F534E4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14:paraId="3DFADC28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14:paraId="5BDCAF64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14:paraId="3C416665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14:paraId="34020D14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14:paraId="4DBC90AE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14:paraId="560749F0" w14:textId="77777777" w:rsidR="0065778A" w:rsidRPr="00C546E7" w:rsidRDefault="0065778A" w:rsidP="0065778A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546E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14:paraId="70AC5726" w14:textId="77777777" w:rsidR="0065778A" w:rsidRPr="00581CE2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1C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</w:t>
      </w:r>
      <w:proofErr w:type="gramStart"/>
      <w:r w:rsidRPr="00581C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10-20</w:t>
      </w:r>
      <w:proofErr w:type="gramEnd"/>
      <w:r w:rsidRPr="00581C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1E983A47" w14:textId="77777777" w:rsidR="0065778A" w:rsidRPr="00581CE2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1C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510077CE" w14:textId="77777777" w:rsidR="0065778A" w:rsidRDefault="0065778A" w:rsidP="006577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81C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28582EBE" w14:textId="653DE878" w:rsidR="006B1884" w:rsidRDefault="0065778A" w:rsidP="00DD6B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A4F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56E28E2E" w14:textId="4C755872" w:rsidR="00DD6B82" w:rsidRDefault="00DD6B82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1EA59CA8" w14:textId="77777777" w:rsidR="00DD6B82" w:rsidRPr="00DC4F53" w:rsidRDefault="00DD6B82" w:rsidP="00DD6B82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80" w:name="_Toc129781459"/>
      <w:bookmarkStart w:id="281" w:name="_Toc138327105"/>
      <w:bookmarkStart w:id="282" w:name="_Toc138348795"/>
      <w:bookmarkStart w:id="283" w:name="_Toc138427986"/>
      <w:bookmarkStart w:id="284" w:name="_Toc143012283"/>
      <w:bookmarkStart w:id="285" w:name="_Toc143110043"/>
      <w:bookmarkStart w:id="286" w:name="_Toc151541960"/>
      <w:bookmarkStart w:id="287" w:name="_Toc151543683"/>
      <w:bookmarkStart w:id="288" w:name="_Toc161320813"/>
      <w:bookmarkStart w:id="289" w:name="_Toc164086704"/>
      <w:bookmarkStart w:id="290" w:name="_Toc168501913"/>
      <w:bookmarkStart w:id="291" w:name="_Toc168650295"/>
      <w:bookmarkStart w:id="292" w:name="_Toc169251722"/>
      <w:bookmarkStart w:id="293" w:name="_Toc170373835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2779BDE" w14:textId="77777777" w:rsidR="00DD6B82" w:rsidRPr="000F7FB6" w:rsidRDefault="00DD6B82" w:rsidP="00DD6B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A36E63" w14:textId="679C56F5" w:rsidR="00DD6B82" w:rsidRPr="00DC4F53" w:rsidRDefault="00DD6B82" w:rsidP="00DD6B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Оценка воздействия агрохимиката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на объекты окружающей среды в результате намечаемой хозяйственной деятельности проведена </w:t>
      </w:r>
      <w:r w:rsidR="003317D9">
        <w:rPr>
          <w:rFonts w:ascii="Times New Roman" w:eastAsia="Calibri" w:hAnsi="Times New Roman" w:cs="Times New Roman"/>
          <w:sz w:val="28"/>
          <w:szCs w:val="28"/>
        </w:rPr>
        <w:t>факультетом почвоведения МГУ им. М.В. Ломоносова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05CEA489" w14:textId="77777777" w:rsidR="00DD6B82" w:rsidRPr="00DC4F53" w:rsidRDefault="00DD6B82" w:rsidP="00DD6B82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bookmarkStart w:id="294" w:name="_Hlk87526035"/>
    </w:p>
    <w:p w14:paraId="638AC3B4" w14:textId="77777777" w:rsidR="00DD6B82" w:rsidRPr="00DC4F53" w:rsidRDefault="00DD6B82" w:rsidP="00DD6B82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95" w:name="_Toc509777878"/>
      <w:bookmarkStart w:id="296" w:name="_Toc511062154"/>
      <w:bookmarkStart w:id="297" w:name="_Toc514173472"/>
      <w:bookmarkStart w:id="298" w:name="_Toc524340267"/>
      <w:bookmarkStart w:id="299" w:name="_Toc535397794"/>
      <w:bookmarkStart w:id="300" w:name="_Toc536568104"/>
      <w:bookmarkStart w:id="301" w:name="_Toc2704426"/>
      <w:bookmarkStart w:id="302" w:name="_Toc3830534"/>
      <w:bookmarkStart w:id="303" w:name="_Toc4525466"/>
      <w:bookmarkStart w:id="304" w:name="_Toc6338928"/>
      <w:bookmarkStart w:id="305" w:name="_Toc17396545"/>
      <w:bookmarkStart w:id="306" w:name="_Toc17475384"/>
      <w:bookmarkStart w:id="307" w:name="_Toc18075493"/>
      <w:bookmarkStart w:id="308" w:name="_Toc18348520"/>
      <w:bookmarkStart w:id="309" w:name="_Toc34139030"/>
      <w:bookmarkStart w:id="310" w:name="_Toc35815206"/>
      <w:bookmarkStart w:id="311" w:name="_Toc36485686"/>
      <w:bookmarkStart w:id="312" w:name="_Toc59522969"/>
      <w:bookmarkStart w:id="313" w:name="_Toc64364598"/>
      <w:bookmarkStart w:id="314" w:name="_Toc64475879"/>
      <w:bookmarkStart w:id="315" w:name="_Toc67393800"/>
      <w:bookmarkStart w:id="316" w:name="_Toc73102978"/>
      <w:bookmarkStart w:id="317" w:name="_Toc81387592"/>
      <w:bookmarkStart w:id="318" w:name="_Toc84337351"/>
      <w:bookmarkStart w:id="319" w:name="_Toc84585418"/>
      <w:bookmarkStart w:id="320" w:name="_Toc84944515"/>
      <w:bookmarkStart w:id="321" w:name="_Toc85034131"/>
      <w:bookmarkStart w:id="322" w:name="_Toc85705076"/>
      <w:bookmarkStart w:id="323" w:name="_Toc85720373"/>
      <w:bookmarkStart w:id="324" w:name="_Toc86074168"/>
      <w:bookmarkStart w:id="325" w:name="_Toc87457096"/>
      <w:bookmarkStart w:id="326" w:name="_Toc88661690"/>
      <w:bookmarkStart w:id="327" w:name="_Toc89441331"/>
      <w:bookmarkStart w:id="328" w:name="_Toc93050025"/>
      <w:bookmarkStart w:id="329" w:name="_Toc97117609"/>
      <w:bookmarkStart w:id="330" w:name="_Toc98836925"/>
      <w:bookmarkStart w:id="331" w:name="_Toc100828794"/>
      <w:bookmarkStart w:id="332" w:name="_Toc106789772"/>
      <w:bookmarkStart w:id="333" w:name="_Toc109899319"/>
      <w:bookmarkStart w:id="334" w:name="_Toc110249803"/>
      <w:bookmarkStart w:id="335" w:name="_Toc112313643"/>
      <w:bookmarkStart w:id="336" w:name="_Toc116297358"/>
      <w:bookmarkStart w:id="337" w:name="_Toc125451679"/>
      <w:bookmarkStart w:id="338" w:name="_Toc129781460"/>
      <w:bookmarkStart w:id="339" w:name="_Toc138327106"/>
      <w:bookmarkStart w:id="340" w:name="_Toc138348796"/>
      <w:bookmarkStart w:id="341" w:name="_Toc138427987"/>
      <w:bookmarkStart w:id="342" w:name="_Toc143012284"/>
      <w:bookmarkStart w:id="343" w:name="_Toc143110044"/>
      <w:bookmarkStart w:id="344" w:name="_Toc151541961"/>
      <w:bookmarkStart w:id="345" w:name="_Toc151543684"/>
      <w:bookmarkStart w:id="346" w:name="_Toc161320814"/>
      <w:bookmarkStart w:id="347" w:name="_Toc164086705"/>
      <w:bookmarkStart w:id="348" w:name="_Toc168501914"/>
      <w:bookmarkStart w:id="349" w:name="_Toc168650296"/>
      <w:bookmarkStart w:id="350" w:name="_Toc169251723"/>
      <w:bookmarkStart w:id="351" w:name="_Toc170373836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.1. 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294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5D82C979" w14:textId="22ACCFDD" w:rsidR="00DD6B82" w:rsidRPr="00DC4F53" w:rsidRDefault="0062081E" w:rsidP="00DD6B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81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 представляет собой водный раствор неорганических солей. Составные компоненты удобрения являются нелетучими веществами. Константа Генри (</w:t>
      </w:r>
      <w:proofErr w:type="spellStart"/>
      <w:r w:rsidRPr="0062081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208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62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сырьевых компонентов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2081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62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&lt;0,0001. Таким образом, загрязнение атмосферного воздуха - исключено.</w:t>
      </w:r>
    </w:p>
    <w:p w14:paraId="7D78152C" w14:textId="77777777" w:rsidR="00DD6B82" w:rsidRPr="00DC4F53" w:rsidRDefault="00DD6B82" w:rsidP="00DD6B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D1409C" w14:textId="77777777" w:rsidR="00DD6B82" w:rsidRPr="00DC4F53" w:rsidRDefault="00DD6B82" w:rsidP="00DD6B82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52" w:name="_Toc84337352"/>
      <w:bookmarkStart w:id="353" w:name="_Toc84585419"/>
      <w:bookmarkStart w:id="354" w:name="_Toc84944516"/>
      <w:bookmarkStart w:id="355" w:name="_Toc85034132"/>
      <w:bookmarkStart w:id="356" w:name="_Toc85705077"/>
      <w:bookmarkStart w:id="357" w:name="_Toc85720374"/>
      <w:bookmarkStart w:id="358" w:name="_Toc86074169"/>
      <w:bookmarkStart w:id="359" w:name="_Toc87457097"/>
      <w:bookmarkStart w:id="360" w:name="_Toc89417745"/>
      <w:bookmarkStart w:id="361" w:name="_Toc90903353"/>
      <w:bookmarkStart w:id="362" w:name="_Toc92958826"/>
      <w:bookmarkStart w:id="363" w:name="_Toc97117610"/>
      <w:bookmarkStart w:id="364" w:name="_Toc97815783"/>
      <w:bookmarkStart w:id="365" w:name="_Toc98836926"/>
      <w:bookmarkStart w:id="366" w:name="_Toc100828795"/>
      <w:bookmarkStart w:id="367" w:name="_Toc106789773"/>
      <w:bookmarkStart w:id="368" w:name="_Toc109899320"/>
      <w:bookmarkStart w:id="369" w:name="_Toc110249804"/>
      <w:bookmarkStart w:id="370" w:name="_Toc112313644"/>
      <w:bookmarkStart w:id="371" w:name="_Toc116297359"/>
      <w:bookmarkStart w:id="372" w:name="_Toc125451680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373" w:name="_Toc129781461"/>
      <w:bookmarkStart w:id="374" w:name="_Toc138327107"/>
      <w:bookmarkStart w:id="375" w:name="_Toc138348797"/>
      <w:bookmarkStart w:id="376" w:name="_Toc138427988"/>
      <w:bookmarkStart w:id="377" w:name="_Toc143012285"/>
      <w:bookmarkStart w:id="378" w:name="_Toc143110045"/>
      <w:bookmarkStart w:id="379" w:name="_Toc151541962"/>
      <w:bookmarkStart w:id="380" w:name="_Toc151543685"/>
      <w:bookmarkStart w:id="381" w:name="_Toc161320815"/>
      <w:bookmarkStart w:id="382" w:name="_Toc164086706"/>
      <w:bookmarkStart w:id="383" w:name="_Toc168501915"/>
      <w:bookmarkStart w:id="384" w:name="_Toc168650297"/>
      <w:bookmarkStart w:id="385" w:name="_Toc169251724"/>
      <w:bookmarkStart w:id="386" w:name="_Toc17037383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.1.1. Мероприятия по охране атмосферного воздуха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30A84B75" w14:textId="77777777" w:rsidR="00DD6B82" w:rsidRDefault="00DD6B82" w:rsidP="00DD6B82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 w:rsidRPr="00DC4F53"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DC4F53"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4363967B" w14:textId="77777777" w:rsidR="00DD6B82" w:rsidRPr="00DC4F53" w:rsidRDefault="00DD6B82" w:rsidP="00DD6B82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</w:p>
    <w:p w14:paraId="5E90C865" w14:textId="77777777" w:rsidR="00DD6B82" w:rsidRPr="00DC4F53" w:rsidRDefault="00DD6B82" w:rsidP="00DD6B82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87" w:name="_Toc84337353"/>
      <w:bookmarkStart w:id="388" w:name="_Toc84585420"/>
      <w:bookmarkStart w:id="389" w:name="_Toc84944517"/>
      <w:bookmarkStart w:id="390" w:name="_Toc85034133"/>
      <w:bookmarkStart w:id="391" w:name="_Toc88661692"/>
      <w:bookmarkStart w:id="392" w:name="_Toc89441333"/>
      <w:bookmarkStart w:id="393" w:name="_Toc93050027"/>
      <w:bookmarkStart w:id="394" w:name="_Toc97117611"/>
      <w:bookmarkStart w:id="395" w:name="_Toc97815784"/>
      <w:bookmarkStart w:id="396" w:name="_Toc98836927"/>
      <w:bookmarkStart w:id="397" w:name="_Toc100828796"/>
      <w:bookmarkStart w:id="398" w:name="_Toc106789774"/>
      <w:bookmarkStart w:id="399" w:name="_Toc109899321"/>
      <w:bookmarkStart w:id="400" w:name="_Toc110249805"/>
      <w:bookmarkStart w:id="401" w:name="_Toc112313645"/>
      <w:bookmarkStart w:id="402" w:name="_Toc116297360"/>
      <w:bookmarkStart w:id="403" w:name="_Toc125451681"/>
      <w:bookmarkStart w:id="404" w:name="_Toc129781462"/>
      <w:bookmarkStart w:id="405" w:name="_Toc138327108"/>
      <w:bookmarkStart w:id="406" w:name="_Toc138348798"/>
      <w:bookmarkStart w:id="407" w:name="_Toc138427989"/>
      <w:bookmarkStart w:id="408" w:name="_Toc143012286"/>
      <w:bookmarkStart w:id="409" w:name="_Toc143110046"/>
      <w:bookmarkStart w:id="410" w:name="_Toc151541963"/>
      <w:bookmarkStart w:id="411" w:name="_Toc151543686"/>
      <w:bookmarkStart w:id="412" w:name="_Toc161320816"/>
      <w:bookmarkStart w:id="413" w:name="_Toc164086707"/>
      <w:bookmarkStart w:id="414" w:name="_Toc168501916"/>
      <w:bookmarkStart w:id="415" w:name="_Toc168650298"/>
      <w:bookmarkStart w:id="416" w:name="_Toc169251725"/>
      <w:bookmarkStart w:id="417" w:name="_Toc170373838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.2. </w:t>
      </w:r>
      <w:bookmarkEnd w:id="387"/>
      <w:bookmarkEnd w:id="388"/>
      <w:bookmarkEnd w:id="389"/>
      <w:bookmarkEnd w:id="390"/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поверхностные водные ресурсы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22198195" w14:textId="77777777" w:rsidR="002B603F" w:rsidRP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процессе деструкции агрохимиката опасные для окружающей среды и токсичные метаболиты не образуются.</w:t>
      </w:r>
    </w:p>
    <w:p w14:paraId="6A47146F" w14:textId="445DE590" w:rsidR="002B603F" w:rsidRPr="002B603F" w:rsidRDefault="0088737E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внесения в почву</w:t>
      </w:r>
      <w:r w:rsidR="002B603F"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агрохимикат диссоциирует на иолы, которые поглощаются микроорганизмами, а также вступают в реакцию с почвенно-поглощающим комплексом (ППК), часть катионов аммония в результате обменного поглощения адсорбируется коллоидами и органическим веществом почвы, а нитрат анион образует соли щелочных или щелочноземельных металлов. После минерализации азот становится доступен для растений.</w:t>
      </w:r>
    </w:p>
    <w:p w14:paraId="43E7C88E" w14:textId="77777777" w:rsidR="002B603F" w:rsidRP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Основываясь на водорастворимости основных компонентов, можно ожидать низкого потенциала накопления и высокой подвижности удобрения в почве. Однако с учетом ион-ионных взаимодействий, подвижность агрохимиката в почве значимо снижается.</w:t>
      </w:r>
    </w:p>
    <w:p w14:paraId="2E05CE72" w14:textId="015DAAF6" w:rsidR="002B603F" w:rsidRP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Поступление: азота в виде иона аммония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</w:t>
      </w:r>
      <w:r w:rsidRPr="002B603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4</w:t>
      </w:r>
      <w:r w:rsidRPr="002B603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>+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), в поверхностные и грунтовые воды маловероятно, </w:t>
      </w:r>
      <w:proofErr w:type="gramStart"/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т.к.</w:t>
      </w:r>
      <w:proofErr w:type="gramEnd"/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подвижность ионов аммония в почве ограничена вследствие сильной адсорбции глинистыми минералами и бактериальным окислением до нитрата.</w:t>
      </w:r>
    </w:p>
    <w:p w14:paraId="2FCDC39B" w14:textId="74CBA2EF" w:rsidR="002B603F" w:rsidRP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Вследствие нитрификации аммонийный азот переходит в нитратную форму. Скорость перехода аммонийного азота в нитратный зависит от необходимых для нитрификации условий: температуры, аэрации, влажности, биологической активности и реакции почвы. Часть азота в результате денитрификации может переходить в газообразное состояние (N</w:t>
      </w:r>
      <w:r w:rsidRPr="002B603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</w:t>
      </w:r>
      <w:r w:rsidRPr="002B603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2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О, N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O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др.) и теряться. Но такое возможно лишь при очень высоких дозах по азоту более 200 кг/га, когда происходит накопление нитратов.</w:t>
      </w:r>
    </w:p>
    <w:p w14:paraId="03D5E322" w14:textId="77777777" w:rsidR="002B603F" w:rsidRP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Микроэлементы являются естественными компонентами почвы и входят в круговорот геотермодинамических процессов, связывающих и высвобождающих ионы микроэлементов. Свободные ионы микроэлементов прочно сорбируются почвой и их проникновение в грунтовые воды не ожидается.</w:t>
      </w:r>
    </w:p>
    <w:p w14:paraId="4CCEF02B" w14:textId="3F775051" w:rsidR="00DD6B82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B603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Таким образом, при соблюдении регламента применения агрохимиката, учитывая подвижность и стойкость компонентов удобрения, с учетом высокой биодоступности и выноса питательных веществ сельскохозяйственными культурами, не ожидается активной миграции составных компонентов: препарата за пределы верхнего корнеобитаемого слоя почвы. Возможность загрязнения поверхностных и грунтовых вод, при применении агрохимиката, сопряжено с низким риском.</w:t>
      </w:r>
    </w:p>
    <w:p w14:paraId="68A74C8E" w14:textId="77777777" w:rsidR="00A17A42" w:rsidRDefault="00A17A42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605BF41" w14:textId="77777777" w:rsidR="00D63E2B" w:rsidRPr="00DC4F53" w:rsidRDefault="00D63E2B" w:rsidP="00D63E2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8" w:name="_Toc84337354"/>
      <w:bookmarkStart w:id="419" w:name="_Toc84585421"/>
      <w:bookmarkStart w:id="420" w:name="_Toc84944518"/>
      <w:bookmarkStart w:id="421" w:name="_Toc85034134"/>
      <w:bookmarkStart w:id="422" w:name="_Toc85705079"/>
      <w:bookmarkStart w:id="423" w:name="_Toc85720376"/>
      <w:bookmarkStart w:id="424" w:name="_Toc86074171"/>
      <w:bookmarkStart w:id="425" w:name="_Toc87457099"/>
      <w:bookmarkStart w:id="426" w:name="_Toc88661693"/>
      <w:bookmarkStart w:id="427" w:name="_Toc89441334"/>
      <w:bookmarkStart w:id="428" w:name="_Toc93050028"/>
      <w:bookmarkStart w:id="429" w:name="_Toc97117612"/>
      <w:bookmarkStart w:id="430" w:name="_Toc97815785"/>
      <w:bookmarkStart w:id="431" w:name="_Toc98836928"/>
      <w:bookmarkStart w:id="432" w:name="_Toc100828797"/>
      <w:bookmarkStart w:id="433" w:name="_Toc106789775"/>
      <w:bookmarkStart w:id="434" w:name="_Toc109899322"/>
      <w:bookmarkStart w:id="435" w:name="_Toc110249806"/>
      <w:bookmarkStart w:id="436" w:name="_Toc112313646"/>
      <w:bookmarkStart w:id="437" w:name="_Toc116297361"/>
      <w:bookmarkStart w:id="438" w:name="_Hlk87526086"/>
      <w:bookmarkStart w:id="439" w:name="_Toc125451682"/>
      <w:bookmarkStart w:id="440" w:name="_Toc129781463"/>
      <w:bookmarkStart w:id="441" w:name="_Toc138327109"/>
      <w:bookmarkStart w:id="442" w:name="_Toc138348799"/>
      <w:bookmarkStart w:id="443" w:name="_Toc138427990"/>
      <w:bookmarkStart w:id="444" w:name="_Toc143012287"/>
      <w:bookmarkStart w:id="445" w:name="_Toc143110047"/>
      <w:bookmarkStart w:id="446" w:name="_Toc151541964"/>
      <w:bookmarkStart w:id="447" w:name="_Toc151543687"/>
      <w:bookmarkStart w:id="448" w:name="_Toc161320817"/>
      <w:bookmarkStart w:id="449" w:name="_Toc164086708"/>
      <w:bookmarkStart w:id="450" w:name="_Toc168501917"/>
      <w:bookmarkStart w:id="451" w:name="_Toc168650299"/>
      <w:bookmarkStart w:id="452" w:name="_Toc169251726"/>
      <w:bookmarkStart w:id="453" w:name="_Toc17037383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.2.1. </w:t>
      </w:r>
      <w:bookmarkEnd w:id="418"/>
      <w:bookmarkEnd w:id="419"/>
      <w:bookmarkEnd w:id="420"/>
      <w:bookmarkEnd w:id="421"/>
      <w:bookmarkEnd w:id="422"/>
      <w:bookmarkEnd w:id="423"/>
      <w:bookmarkEnd w:id="424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Мероприятия по охране водных ресурсов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7586D2F6" w14:textId="3F5624B1" w:rsidR="00D63E2B" w:rsidRPr="00E47D21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соответствии с </w:t>
      </w:r>
      <w:proofErr w:type="spellStart"/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пп</w:t>
      </w:r>
      <w:proofErr w:type="spellEnd"/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6 п. 15 статьи 65 «Водного кодекса Российской Федерации», запрещается применение агрохимиката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водоохранной зоне водных объектов</w:t>
      </w:r>
      <w:r w:rsidRPr="00E47D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05829F7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  <w:lang w:bidi="ru-RU"/>
        </w:rPr>
      </w:pPr>
      <w:r w:rsidRPr="00DC4F53">
        <w:rPr>
          <w:rFonts w:ascii="Times New Roman" w:eastAsia="Calibri" w:hAnsi="Times New Roman"/>
          <w:bCs/>
          <w:iCs/>
          <w:sz w:val="28"/>
          <w:szCs w:val="28"/>
          <w:lang w:bidi="ru-RU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614ED9A5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  <w:lang w:bidi="ru-RU"/>
        </w:rPr>
      </w:pPr>
      <w:r w:rsidRPr="00DC4F53">
        <w:rPr>
          <w:rFonts w:ascii="Times New Roman" w:eastAsia="Calibri" w:hAnsi="Times New Roman"/>
          <w:bCs/>
          <w:iCs/>
          <w:sz w:val="28"/>
          <w:szCs w:val="28"/>
          <w:lang w:bidi="ru-RU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290084E1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  <w:lang w:bidi="ru-RU"/>
        </w:rPr>
      </w:pPr>
      <w:r w:rsidRPr="00DC4F53">
        <w:rPr>
          <w:rFonts w:ascii="Times New Roman" w:eastAsia="Calibri" w:hAnsi="Times New Roman"/>
          <w:bCs/>
          <w:iCs/>
          <w:sz w:val="28"/>
          <w:szCs w:val="28"/>
          <w:lang w:bidi="ru-RU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13F681D5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  <w:t xml:space="preserve"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</w:t>
      </w:r>
      <w:r w:rsidRPr="00DC4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  <w:lastRenderedPageBreak/>
        <w:t>проведению санитарно-противоэпидемических (профилактических) мероприятий» (редакция от 14 февраля 2022 года).</w:t>
      </w:r>
    </w:p>
    <w:p w14:paraId="72DF96E7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6AD038C" w14:textId="77777777" w:rsidR="00D63E2B" w:rsidRPr="00DC4F53" w:rsidRDefault="00D63E2B" w:rsidP="00D63E2B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454" w:name="_Toc91498349"/>
      <w:bookmarkStart w:id="455" w:name="_Toc91587791"/>
      <w:bookmarkStart w:id="456" w:name="_Toc92894679"/>
      <w:bookmarkStart w:id="457" w:name="_Toc92980628"/>
      <w:bookmarkStart w:id="458" w:name="_Toc93050030"/>
      <w:bookmarkStart w:id="459" w:name="_Toc96613385"/>
      <w:bookmarkStart w:id="460" w:name="_Toc97117613"/>
      <w:bookmarkStart w:id="461" w:name="_Toc97815786"/>
      <w:bookmarkStart w:id="462" w:name="_Toc98836929"/>
      <w:bookmarkStart w:id="463" w:name="_Toc100828798"/>
      <w:bookmarkStart w:id="464" w:name="_Toc106789776"/>
      <w:bookmarkStart w:id="465" w:name="_Toc109899323"/>
      <w:bookmarkStart w:id="466" w:name="_Toc110249807"/>
      <w:bookmarkStart w:id="467" w:name="_Toc112313647"/>
      <w:bookmarkStart w:id="468" w:name="_Toc116297362"/>
      <w:bookmarkStart w:id="469" w:name="_Toc125451683"/>
      <w:bookmarkStart w:id="470" w:name="_Toc129781464"/>
      <w:bookmarkStart w:id="471" w:name="_Toc138327110"/>
      <w:bookmarkStart w:id="472" w:name="_Toc138348800"/>
      <w:bookmarkStart w:id="473" w:name="_Toc138427991"/>
      <w:bookmarkStart w:id="474" w:name="_Toc143012288"/>
      <w:bookmarkStart w:id="475" w:name="_Toc143110048"/>
      <w:bookmarkStart w:id="476" w:name="_Toc151541965"/>
      <w:bookmarkStart w:id="477" w:name="_Toc151543688"/>
      <w:bookmarkStart w:id="478" w:name="_Toc161320818"/>
      <w:bookmarkStart w:id="479" w:name="_Toc164086709"/>
      <w:bookmarkStart w:id="480" w:name="_Toc168501918"/>
      <w:bookmarkStart w:id="481" w:name="_Toc168650300"/>
      <w:bookmarkStart w:id="482" w:name="_Toc169251727"/>
      <w:bookmarkStart w:id="483" w:name="_Toc170373840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.3. Оценка воздействия на геологическую среду и подземные воды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366DCD6E" w14:textId="77777777" w:rsidR="00D63E2B" w:rsidRPr="00DC4F53" w:rsidRDefault="00D63E2B" w:rsidP="00D63E2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Агрохимикат не оказывает воздействия на геологическую среду.</w:t>
      </w:r>
    </w:p>
    <w:p w14:paraId="2D6EB7F3" w14:textId="77777777" w:rsidR="00D63E2B" w:rsidRPr="00DC4F53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 настоящего проекта.</w:t>
      </w:r>
    </w:p>
    <w:p w14:paraId="0B93A798" w14:textId="77777777" w:rsidR="00D63E2B" w:rsidRPr="00DC4F53" w:rsidRDefault="00D63E2B" w:rsidP="00D63E2B">
      <w:pPr>
        <w:spacing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  <w:lang w:eastAsia="ru-RU" w:bidi="ru-RU"/>
        </w:rPr>
      </w:pPr>
    </w:p>
    <w:p w14:paraId="3A911C2E" w14:textId="77777777" w:rsidR="00D63E2B" w:rsidRPr="00DC4F53" w:rsidRDefault="00D63E2B" w:rsidP="00D63E2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84" w:name="_Toc87866913"/>
      <w:bookmarkStart w:id="485" w:name="_Toc88750855"/>
      <w:bookmarkStart w:id="486" w:name="_Toc89190598"/>
      <w:bookmarkStart w:id="487" w:name="_Toc89263935"/>
      <w:bookmarkStart w:id="488" w:name="_Toc91498348"/>
      <w:bookmarkStart w:id="489" w:name="_Toc91587790"/>
      <w:bookmarkStart w:id="490" w:name="_Toc92894678"/>
      <w:bookmarkStart w:id="491" w:name="_Toc92980627"/>
      <w:bookmarkStart w:id="492" w:name="_Toc93050029"/>
      <w:bookmarkStart w:id="493" w:name="_Toc96613386"/>
      <w:bookmarkStart w:id="494" w:name="_Toc97117614"/>
      <w:bookmarkStart w:id="495" w:name="_Toc97815787"/>
      <w:bookmarkStart w:id="496" w:name="_Toc98836930"/>
      <w:bookmarkStart w:id="497" w:name="_Toc100828799"/>
      <w:bookmarkStart w:id="498" w:name="_Toc106789777"/>
      <w:bookmarkStart w:id="499" w:name="_Toc109899324"/>
      <w:bookmarkStart w:id="500" w:name="_Toc110249808"/>
      <w:bookmarkStart w:id="501" w:name="_Toc112313648"/>
      <w:bookmarkStart w:id="502" w:name="_Toc116297363"/>
      <w:bookmarkStart w:id="503" w:name="_Toc125451684"/>
      <w:bookmarkStart w:id="504" w:name="_Toc129781465"/>
      <w:bookmarkStart w:id="505" w:name="_Toc138327111"/>
      <w:bookmarkStart w:id="506" w:name="_Toc138348801"/>
      <w:bookmarkStart w:id="507" w:name="_Toc138427992"/>
      <w:bookmarkStart w:id="508" w:name="_Toc143012289"/>
      <w:bookmarkStart w:id="509" w:name="_Toc143110049"/>
      <w:bookmarkStart w:id="510" w:name="_Toc151541966"/>
      <w:bookmarkStart w:id="511" w:name="_Toc151543689"/>
      <w:bookmarkStart w:id="512" w:name="_Toc161320819"/>
      <w:bookmarkStart w:id="513" w:name="_Toc164086710"/>
      <w:bookmarkStart w:id="514" w:name="_Toc168501919"/>
      <w:bookmarkStart w:id="515" w:name="_Toc168650301"/>
      <w:bookmarkStart w:id="516" w:name="_Toc169251728"/>
      <w:bookmarkStart w:id="517" w:name="_Toc17037384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.3.1. Мероприятия по охране геологической среды и подземных вод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6BF2DFC2" w14:textId="77777777" w:rsidR="00D63E2B" w:rsidRPr="001B06DA" w:rsidRDefault="00D63E2B" w:rsidP="00D63E2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sz w:val="28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.2.1. настоящего проекта</w:t>
      </w:r>
      <w:r w:rsidRPr="008A39F6">
        <w:rPr>
          <w:rFonts w:ascii="Times New Roman" w:eastAsia="Calibri" w:hAnsi="Times New Roman"/>
          <w:sz w:val="28"/>
        </w:rPr>
        <w:t>.</w:t>
      </w:r>
    </w:p>
    <w:p w14:paraId="5F7F0784" w14:textId="77777777" w:rsidR="00D63E2B" w:rsidRPr="001B06DA" w:rsidRDefault="00D63E2B" w:rsidP="00D63E2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/>
          <w:sz w:val="28"/>
        </w:rPr>
      </w:pPr>
    </w:p>
    <w:p w14:paraId="27503E7A" w14:textId="77777777" w:rsidR="00D63E2B" w:rsidRPr="00DC4F53" w:rsidRDefault="00D63E2B" w:rsidP="00D63E2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18" w:name="_Toc84337357"/>
      <w:bookmarkStart w:id="519" w:name="_Toc84585424"/>
      <w:bookmarkStart w:id="520" w:name="_Toc84944521"/>
      <w:bookmarkStart w:id="521" w:name="_Toc85034137"/>
      <w:bookmarkStart w:id="522" w:name="_Toc85705082"/>
      <w:bookmarkStart w:id="523" w:name="_Toc85720379"/>
      <w:bookmarkStart w:id="524" w:name="_Toc86074174"/>
      <w:bookmarkStart w:id="525" w:name="_Toc87457100"/>
      <w:bookmarkStart w:id="526" w:name="_Toc88661694"/>
      <w:bookmarkStart w:id="527" w:name="_Toc89441335"/>
      <w:bookmarkStart w:id="528" w:name="_Toc93050031"/>
      <w:bookmarkStart w:id="529" w:name="_Toc96613387"/>
      <w:bookmarkStart w:id="530" w:name="_Toc97117615"/>
      <w:bookmarkStart w:id="531" w:name="_Hlk87526222"/>
      <w:bookmarkStart w:id="532" w:name="_Toc97815788"/>
      <w:bookmarkStart w:id="533" w:name="_Toc98836931"/>
      <w:bookmarkStart w:id="534" w:name="_Toc100828800"/>
      <w:bookmarkStart w:id="535" w:name="_Toc106789778"/>
      <w:bookmarkStart w:id="536" w:name="_Toc109899325"/>
      <w:bookmarkStart w:id="537" w:name="_Toc110249809"/>
      <w:bookmarkStart w:id="538" w:name="_Toc112313649"/>
      <w:bookmarkStart w:id="539" w:name="_Toc116297364"/>
      <w:bookmarkStart w:id="540" w:name="_Toc125451685"/>
      <w:bookmarkStart w:id="541" w:name="_Toc129781466"/>
      <w:bookmarkStart w:id="542" w:name="_Toc138327112"/>
      <w:bookmarkStart w:id="543" w:name="_Toc138348802"/>
      <w:bookmarkStart w:id="544" w:name="_Toc138427993"/>
      <w:bookmarkStart w:id="545" w:name="_Toc143012290"/>
      <w:bookmarkStart w:id="546" w:name="_Toc143110050"/>
      <w:bookmarkStart w:id="547" w:name="_Toc152247518"/>
      <w:bookmarkStart w:id="548" w:name="_Toc152247948"/>
      <w:bookmarkStart w:id="549" w:name="_Toc160694811"/>
      <w:bookmarkStart w:id="550" w:name="_Toc160694839"/>
      <w:bookmarkStart w:id="551" w:name="_Toc161320820"/>
      <w:bookmarkStart w:id="552" w:name="_Toc164086711"/>
      <w:bookmarkStart w:id="553" w:name="_Toc168501920"/>
      <w:bookmarkStart w:id="554" w:name="_Toc168650302"/>
      <w:bookmarkStart w:id="555" w:name="_Toc169251729"/>
      <w:bookmarkStart w:id="556" w:name="_Toc170373842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.4. </w:t>
      </w:r>
      <w:r w:rsidRPr="00DC4F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14:paraId="4C799AE6" w14:textId="5C20CFC1" w:rsidR="00D63E2B" w:rsidRDefault="009467B1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9467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соблюдени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Pr="009467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регламента применения,</w:t>
      </w:r>
      <w:proofErr w:type="gramEnd"/>
      <w:r w:rsidRPr="009467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величина антропогенной нагрузки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 Загрязнение почвенного покрова - исключено.</w:t>
      </w:r>
    </w:p>
    <w:p w14:paraId="70383574" w14:textId="77777777" w:rsidR="00D63E2B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767A36B" w14:textId="77777777" w:rsidR="00D63E2B" w:rsidRPr="00DC4F53" w:rsidRDefault="00D63E2B" w:rsidP="00D63E2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57" w:name="_Toc84337358"/>
      <w:bookmarkStart w:id="558" w:name="_Toc84585425"/>
      <w:bookmarkStart w:id="559" w:name="_Toc84944522"/>
      <w:bookmarkStart w:id="560" w:name="_Toc85034138"/>
      <w:bookmarkStart w:id="561" w:name="_Toc85705083"/>
      <w:bookmarkStart w:id="562" w:name="_Toc85720380"/>
      <w:bookmarkStart w:id="563" w:name="_Toc86074175"/>
      <w:bookmarkStart w:id="564" w:name="_Toc87457101"/>
      <w:bookmarkStart w:id="565" w:name="_Toc88661695"/>
      <w:bookmarkStart w:id="566" w:name="_Toc89441336"/>
      <w:bookmarkStart w:id="567" w:name="_Toc93050032"/>
      <w:bookmarkStart w:id="568" w:name="_Toc106789779"/>
      <w:bookmarkStart w:id="569" w:name="_Toc109899326"/>
      <w:bookmarkStart w:id="570" w:name="_Toc110249810"/>
      <w:bookmarkStart w:id="571" w:name="_Toc112313650"/>
      <w:bookmarkStart w:id="572" w:name="_Toc116297365"/>
      <w:bookmarkStart w:id="573" w:name="_Toc125451686"/>
      <w:bookmarkStart w:id="574" w:name="_Toc129781467"/>
      <w:bookmarkStart w:id="575" w:name="_Toc138327113"/>
      <w:bookmarkStart w:id="576" w:name="_Toc138348803"/>
      <w:bookmarkStart w:id="577" w:name="_Toc138427994"/>
      <w:bookmarkStart w:id="578" w:name="_Toc143012291"/>
      <w:bookmarkStart w:id="579" w:name="_Toc143110051"/>
      <w:bookmarkStart w:id="580" w:name="_Toc151541967"/>
      <w:bookmarkStart w:id="581" w:name="_Toc151543690"/>
      <w:bookmarkStart w:id="582" w:name="_Toc161320821"/>
      <w:bookmarkStart w:id="583" w:name="_Toc164086712"/>
      <w:bookmarkStart w:id="584" w:name="_Toc168501921"/>
      <w:bookmarkStart w:id="585" w:name="_Toc168650303"/>
      <w:bookmarkStart w:id="586" w:name="_Toc169251730"/>
      <w:bookmarkStart w:id="587" w:name="_Toc170373843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.5. </w:t>
      </w:r>
      <w:r w:rsidRPr="00DC4F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1DF51883" w14:textId="77777777" w:rsidR="00D63E2B" w:rsidRPr="00074735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747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</w:t>
      </w:r>
      <w:r w:rsidRPr="0007473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проведению санитарно-противоэпидемических (профилактических) мероприятий» (редакция от 14 февраля 2022 года).</w:t>
      </w:r>
    </w:p>
    <w:p w14:paraId="5EBA2EDB" w14:textId="77777777" w:rsidR="00D63E2B" w:rsidRPr="0052254D" w:rsidRDefault="00D63E2B" w:rsidP="00D63E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7A47C86" w14:textId="77777777" w:rsidR="00D63E2B" w:rsidRPr="00DC4F53" w:rsidRDefault="00D63E2B" w:rsidP="00D63E2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88" w:name="_Toc84337359"/>
      <w:bookmarkStart w:id="589" w:name="_Toc84585426"/>
      <w:bookmarkStart w:id="590" w:name="_Toc84944523"/>
      <w:bookmarkStart w:id="591" w:name="_Toc85034139"/>
      <w:bookmarkStart w:id="592" w:name="_Toc85705084"/>
      <w:bookmarkStart w:id="593" w:name="_Toc85720381"/>
      <w:bookmarkStart w:id="594" w:name="_Toc86074176"/>
      <w:bookmarkStart w:id="595" w:name="_Toc87457102"/>
      <w:bookmarkStart w:id="596" w:name="_Toc88661696"/>
      <w:bookmarkStart w:id="597" w:name="_Toc89441337"/>
      <w:bookmarkStart w:id="598" w:name="_Toc93050033"/>
      <w:bookmarkStart w:id="599" w:name="_Toc93584551"/>
      <w:bookmarkStart w:id="600" w:name="_Toc96613389"/>
      <w:bookmarkStart w:id="601" w:name="_Toc97117617"/>
      <w:bookmarkStart w:id="602" w:name="_Toc97815790"/>
      <w:bookmarkStart w:id="603" w:name="_Toc98836933"/>
      <w:bookmarkStart w:id="604" w:name="_Toc100828802"/>
      <w:bookmarkStart w:id="605" w:name="_Toc106789780"/>
      <w:bookmarkStart w:id="606" w:name="_Toc109899327"/>
      <w:bookmarkStart w:id="607" w:name="_Toc110249811"/>
      <w:bookmarkStart w:id="608" w:name="_Toc112313651"/>
      <w:bookmarkStart w:id="609" w:name="_Toc116297366"/>
      <w:bookmarkStart w:id="610" w:name="_Toc125451687"/>
      <w:bookmarkStart w:id="611" w:name="_Toc129781468"/>
      <w:bookmarkStart w:id="612" w:name="_Toc138327114"/>
      <w:bookmarkStart w:id="613" w:name="_Toc138348804"/>
      <w:bookmarkStart w:id="614" w:name="_Toc138427995"/>
      <w:bookmarkStart w:id="615" w:name="_Toc143012292"/>
      <w:bookmarkStart w:id="616" w:name="_Toc143110052"/>
      <w:bookmarkStart w:id="617" w:name="_Toc151541968"/>
      <w:bookmarkStart w:id="618" w:name="_Toc151543691"/>
      <w:bookmarkStart w:id="619" w:name="_Toc161320822"/>
      <w:bookmarkStart w:id="620" w:name="_Toc164086713"/>
      <w:bookmarkStart w:id="621" w:name="_Toc168501922"/>
      <w:bookmarkStart w:id="622" w:name="_Toc168650304"/>
      <w:bookmarkStart w:id="623" w:name="_Toc169251731"/>
      <w:bookmarkStart w:id="624" w:name="_Toc170373844"/>
      <w:bookmarkStart w:id="625" w:name="_Hlk87526316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.6. </w:t>
      </w:r>
      <w:r w:rsidRPr="00DC4F5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bookmarkEnd w:id="625"/>
    <w:p w14:paraId="6C49E8E8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Особо охраняемые природные территории (ООПТ):</w:t>
      </w:r>
    </w:p>
    <w:p w14:paraId="6A791061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41763C12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6FEB486A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30460E75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0AA57367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0848E22E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6F19B52E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4848A7F0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265F7057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36657E64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6EAE926D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3A34401B" w14:textId="77777777" w:rsidR="00D63E2B" w:rsidRPr="00DC4F53" w:rsidRDefault="00D63E2B" w:rsidP="00D63E2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018C23DA" w14:textId="77777777" w:rsidR="00D63E2B" w:rsidRPr="00DC4F53" w:rsidRDefault="00D63E2B" w:rsidP="00D63E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26" w:name="_Hlk87526327"/>
    </w:p>
    <w:p w14:paraId="78482614" w14:textId="77777777" w:rsidR="00D63E2B" w:rsidRPr="00DC4F53" w:rsidRDefault="00D63E2B" w:rsidP="00D63E2B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27" w:name="_Toc509777881"/>
      <w:bookmarkStart w:id="628" w:name="_Toc511062158"/>
      <w:bookmarkStart w:id="629" w:name="_Toc514173476"/>
      <w:bookmarkStart w:id="630" w:name="_Toc524340269"/>
      <w:bookmarkStart w:id="631" w:name="_Toc535397796"/>
      <w:bookmarkStart w:id="632" w:name="_Toc536568106"/>
      <w:bookmarkStart w:id="633" w:name="_Toc2704428"/>
      <w:bookmarkStart w:id="634" w:name="_Toc3830536"/>
      <w:bookmarkStart w:id="635" w:name="_Toc4525468"/>
      <w:bookmarkStart w:id="636" w:name="_Toc6338930"/>
      <w:bookmarkStart w:id="637" w:name="_Toc17396547"/>
      <w:bookmarkStart w:id="638" w:name="_Toc17475386"/>
      <w:bookmarkStart w:id="639" w:name="_Toc18075495"/>
      <w:bookmarkStart w:id="640" w:name="_Toc18348522"/>
      <w:bookmarkStart w:id="641" w:name="_Toc34139032"/>
      <w:bookmarkStart w:id="642" w:name="_Toc34340505"/>
      <w:bookmarkStart w:id="643" w:name="_Toc34349321"/>
      <w:bookmarkStart w:id="644" w:name="_Toc34349427"/>
      <w:bookmarkStart w:id="645" w:name="_Toc34349686"/>
      <w:bookmarkStart w:id="646" w:name="_Toc34686714"/>
      <w:bookmarkStart w:id="647" w:name="_Toc40903937"/>
      <w:bookmarkStart w:id="648" w:name="_Toc49729290"/>
      <w:bookmarkStart w:id="649" w:name="_Toc64721966"/>
      <w:bookmarkStart w:id="650" w:name="_Toc68709649"/>
      <w:bookmarkStart w:id="651" w:name="_Toc69310308"/>
      <w:bookmarkStart w:id="652" w:name="_Toc71663423"/>
      <w:bookmarkStart w:id="653" w:name="_Toc72145599"/>
      <w:bookmarkStart w:id="654" w:name="_Toc75335069"/>
      <w:bookmarkStart w:id="655" w:name="_Toc84585427"/>
      <w:bookmarkStart w:id="656" w:name="_Toc84944524"/>
      <w:bookmarkStart w:id="657" w:name="_Toc85034140"/>
      <w:bookmarkStart w:id="658" w:name="_Toc85705085"/>
      <w:bookmarkStart w:id="659" w:name="_Toc85720382"/>
      <w:bookmarkStart w:id="660" w:name="_Toc86074177"/>
      <w:bookmarkStart w:id="661" w:name="_Toc87457103"/>
      <w:bookmarkStart w:id="662" w:name="_Toc88661697"/>
      <w:bookmarkStart w:id="663" w:name="_Toc89441338"/>
      <w:bookmarkStart w:id="664" w:name="_Toc93050034"/>
      <w:bookmarkStart w:id="665" w:name="_Toc93584552"/>
      <w:bookmarkStart w:id="666" w:name="_Toc96613390"/>
      <w:bookmarkStart w:id="667" w:name="_Toc97117618"/>
      <w:bookmarkStart w:id="668" w:name="_Toc97815791"/>
      <w:bookmarkStart w:id="669" w:name="_Toc98836934"/>
      <w:bookmarkStart w:id="670" w:name="_Toc100828803"/>
      <w:bookmarkStart w:id="671" w:name="_Toc106789781"/>
      <w:bookmarkStart w:id="672" w:name="_Toc109899328"/>
      <w:bookmarkStart w:id="673" w:name="_Toc110249812"/>
      <w:bookmarkStart w:id="674" w:name="_Toc112313652"/>
      <w:bookmarkStart w:id="675" w:name="_Toc116297367"/>
      <w:bookmarkStart w:id="676" w:name="_Toc125451688"/>
      <w:bookmarkStart w:id="677" w:name="_Toc129781469"/>
      <w:bookmarkStart w:id="678" w:name="_Toc138327115"/>
      <w:bookmarkStart w:id="679" w:name="_Toc138348805"/>
      <w:bookmarkStart w:id="680" w:name="_Toc138427996"/>
      <w:bookmarkStart w:id="681" w:name="_Toc143012293"/>
      <w:bookmarkStart w:id="682" w:name="_Toc143110053"/>
      <w:bookmarkStart w:id="683" w:name="_Toc151541969"/>
      <w:bookmarkStart w:id="684" w:name="_Toc151543692"/>
      <w:bookmarkStart w:id="685" w:name="_Toc161320823"/>
      <w:bookmarkStart w:id="686" w:name="_Toc164086714"/>
      <w:bookmarkStart w:id="687" w:name="_Toc168501923"/>
      <w:bookmarkStart w:id="688" w:name="_Toc168650305"/>
      <w:bookmarkStart w:id="689" w:name="_Toc169251732"/>
      <w:bookmarkStart w:id="690" w:name="_Toc170373845"/>
      <w:bookmarkStart w:id="691" w:name="_Toc34139021"/>
      <w:bookmarkStart w:id="692" w:name="_Toc34340500"/>
      <w:bookmarkStart w:id="693" w:name="_Toc34349316"/>
      <w:bookmarkStart w:id="694" w:name="_Toc34349422"/>
      <w:bookmarkStart w:id="695" w:name="_Toc34349681"/>
      <w:bookmarkStart w:id="696" w:name="_Toc34402151"/>
      <w:bookmarkStart w:id="697" w:name="_Toc34686703"/>
      <w:bookmarkStart w:id="698" w:name="_Toc40903926"/>
      <w:bookmarkStart w:id="699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.6.1. 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14:paraId="02E9BCD7" w14:textId="77777777" w:rsidR="00D63E2B" w:rsidRPr="00DC4F53" w:rsidRDefault="00D63E2B" w:rsidP="00D63E2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700" w:name="_Toc64721967"/>
      <w:bookmarkStart w:id="701" w:name="_Toc68709650"/>
      <w:bookmarkStart w:id="702" w:name="_Toc69310309"/>
      <w:bookmarkStart w:id="703" w:name="_Toc71663424"/>
      <w:bookmarkStart w:id="704" w:name="_Toc72145600"/>
      <w:bookmarkStart w:id="705" w:name="_Toc75335070"/>
      <w:bookmarkStart w:id="706" w:name="_Toc84585428"/>
      <w:bookmarkStart w:id="707" w:name="_Toc84944525"/>
      <w:bookmarkStart w:id="708" w:name="_Toc85115224"/>
      <w:bookmarkStart w:id="709" w:name="_Toc86134150"/>
      <w:bookmarkStart w:id="710" w:name="_Toc86225735"/>
      <w:bookmarkStart w:id="711" w:name="_Toc87886842"/>
      <w:bookmarkStart w:id="712" w:name="_Toc90285477"/>
      <w:bookmarkStart w:id="713" w:name="_Toc93070198"/>
      <w:bookmarkStart w:id="714" w:name="_Toc94033130"/>
      <w:bookmarkStart w:id="715" w:name="_Toc98152421"/>
      <w:bookmarkStart w:id="716" w:name="_Toc98332361"/>
      <w:bookmarkStart w:id="717" w:name="_Toc100677525"/>
      <w:bookmarkStart w:id="718" w:name="_Toc108518122"/>
      <w:bookmarkStart w:id="719" w:name="_Toc114671857"/>
      <w:bookmarkStart w:id="720" w:name="_Toc117779329"/>
      <w:bookmarkStart w:id="721" w:name="_Toc119332004"/>
      <w:bookmarkStart w:id="722" w:name="_Toc121484015"/>
      <w:bookmarkStart w:id="723" w:name="_Toc124780566"/>
      <w:bookmarkStart w:id="724" w:name="_Toc124846637"/>
      <w:bookmarkStart w:id="725" w:name="_Toc125368952"/>
      <w:bookmarkStart w:id="726" w:name="_Toc125375413"/>
      <w:bookmarkStart w:id="727" w:name="_Toc126836563"/>
      <w:bookmarkStart w:id="728" w:name="_Toc126938672"/>
      <w:bookmarkStart w:id="729" w:name="_Toc127184017"/>
      <w:bookmarkStart w:id="730" w:name="_Toc135160846"/>
      <w:bookmarkStart w:id="731" w:name="_Toc135216968"/>
      <w:bookmarkStart w:id="732" w:name="_Toc138952579"/>
      <w:bookmarkStart w:id="733" w:name="_Toc143110054"/>
      <w:bookmarkStart w:id="734" w:name="_Toc151543693"/>
      <w:bookmarkStart w:id="735" w:name="_Toc161320824"/>
      <w:bookmarkStart w:id="736" w:name="_Toc164086715"/>
      <w:bookmarkStart w:id="737" w:name="_Toc168501924"/>
      <w:bookmarkStart w:id="738" w:name="_Toc168650306"/>
      <w:bookmarkStart w:id="739" w:name="_Toc169251733"/>
      <w:bookmarkStart w:id="740" w:name="_Toc170373846"/>
      <w:bookmarkEnd w:id="626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.6.1.1. Наземные позвоночные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</w:p>
    <w:p w14:paraId="6EC517E2" w14:textId="5CFEFE14" w:rsidR="00A17A42" w:rsidRDefault="008963B2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Агрохимикат слаботоксичен для млекопитающих (5 класс опасности, ГОСТ </w:t>
      </w:r>
      <w:proofErr w:type="gramStart"/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32423-2013</w:t>
      </w:r>
      <w:proofErr w:type="gramEnd"/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 При строгом соблюдении норм технологического регламента применение агрохимиката сопряжено с низким риском для наземных позвоночных.</w:t>
      </w:r>
    </w:p>
    <w:p w14:paraId="22545B43" w14:textId="542DBA4A" w:rsidR="008963B2" w:rsidRPr="008963B2" w:rsidRDefault="008963B2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963B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Птицы</w:t>
      </w:r>
    </w:p>
    <w:p w14:paraId="224ED263" w14:textId="52FE93C5" w:rsidR="008963B2" w:rsidRDefault="008963B2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Учитывая, что препаративная форма не оказывает токсическое воздействие на другую группу теплокровных животных, (млекопитающие) в большей степени, чем сырьевые компоненты., более высокой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</w:t>
      </w:r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оксичности </w:t>
      </w:r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агрохимиката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8963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птиц по сравнению с сырьевыми компонентами ожидать не следует.</w:t>
      </w:r>
    </w:p>
    <w:p w14:paraId="75C71E7D" w14:textId="77777777" w:rsidR="008963B2" w:rsidRDefault="008963B2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453DFA6" w14:textId="77777777" w:rsidR="00875B8A" w:rsidRPr="00DC4F53" w:rsidRDefault="00875B8A" w:rsidP="00875B8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741" w:name="_Toc143110055"/>
      <w:bookmarkStart w:id="742" w:name="_Toc151543694"/>
      <w:bookmarkStart w:id="743" w:name="_Toc161320825"/>
      <w:bookmarkStart w:id="744" w:name="_Toc164086716"/>
      <w:bookmarkStart w:id="745" w:name="_Toc168501925"/>
      <w:bookmarkStart w:id="746" w:name="_Toc168650307"/>
      <w:bookmarkStart w:id="747" w:name="_Toc169251734"/>
      <w:bookmarkStart w:id="748" w:name="_Toc170373847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.6.1.2. Водные организмы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14:paraId="19EFEE7A" w14:textId="178C8E14" w:rsidR="00875B8A" w:rsidRPr="00875B8A" w:rsidRDefault="00875B8A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75B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Агрохимикат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относится к вредным веществам для водных организмов (3 класс опасности). </w:t>
      </w:r>
    </w:p>
    <w:p w14:paraId="249C82E2" w14:textId="6B1B1FA0" w:rsidR="00875B8A" w:rsidRPr="00875B8A" w:rsidRDefault="00875B8A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75B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применения агрохимиката максимальная концентрация препарата в водоеме (поверхностный смыв и внутрипочвенный сток: 2%, водоем 300000 л, модель Focus (Step1), норма внесения 480 л/га/год) не превысит 42,8 мг/л, что ниже значений LC</w:t>
      </w:r>
      <w:r w:rsidRPr="00875B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50</w:t>
      </w:r>
      <w:r w:rsidRPr="00875B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рыб и EC</w:t>
      </w:r>
      <w:r w:rsidRPr="00875B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ru-RU"/>
        </w:rPr>
        <w:t>50</w:t>
      </w:r>
      <w:r w:rsidRPr="00875B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для водо-рослей и беспозвоночных.</w:t>
      </w:r>
    </w:p>
    <w:p w14:paraId="73EF708B" w14:textId="2FADE10F" w:rsidR="008963B2" w:rsidRDefault="00875B8A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75B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строгом соблюдении норм технологического регламента применение агрохимиката сопряжено с низким риском для всех групп водных организмов.</w:t>
      </w:r>
    </w:p>
    <w:p w14:paraId="3E78BD71" w14:textId="77777777" w:rsidR="00333BB6" w:rsidRDefault="00333BB6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704F81B" w14:textId="77777777" w:rsidR="00637481" w:rsidRPr="00DC4F53" w:rsidRDefault="00637481" w:rsidP="0063748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49" w:name="_Toc34686706"/>
      <w:bookmarkStart w:id="750" w:name="_Toc40903929"/>
      <w:bookmarkStart w:id="751" w:name="_Toc49729282"/>
      <w:bookmarkStart w:id="752" w:name="_Toc64721970"/>
      <w:bookmarkStart w:id="753" w:name="_Toc68709653"/>
      <w:bookmarkStart w:id="754" w:name="_Toc69310312"/>
      <w:bookmarkStart w:id="755" w:name="_Toc71663427"/>
      <w:bookmarkStart w:id="756" w:name="_Toc72145603"/>
      <w:bookmarkStart w:id="757" w:name="_Toc75335073"/>
      <w:bookmarkStart w:id="758" w:name="_Toc84585431"/>
      <w:bookmarkStart w:id="759" w:name="_Toc84944528"/>
      <w:bookmarkStart w:id="760" w:name="_Toc85034144"/>
      <w:bookmarkStart w:id="761" w:name="_Toc87457107"/>
      <w:bookmarkStart w:id="762" w:name="_Toc88661701"/>
      <w:bookmarkStart w:id="763" w:name="_Toc89441342"/>
      <w:bookmarkStart w:id="764" w:name="_Toc93050038"/>
      <w:bookmarkStart w:id="765" w:name="_Toc93584556"/>
      <w:bookmarkStart w:id="766" w:name="_Toc96613394"/>
      <w:bookmarkStart w:id="767" w:name="_Toc97117622"/>
      <w:bookmarkStart w:id="768" w:name="_Toc97815795"/>
      <w:bookmarkStart w:id="769" w:name="_Toc98836938"/>
      <w:bookmarkStart w:id="770" w:name="_Toc100828806"/>
      <w:bookmarkStart w:id="771" w:name="_Toc106789784"/>
      <w:bookmarkStart w:id="772" w:name="_Toc109899331"/>
      <w:bookmarkStart w:id="773" w:name="_Toc110249815"/>
      <w:bookmarkStart w:id="774" w:name="_Toc112313655"/>
      <w:bookmarkStart w:id="775" w:name="_Toc116297370"/>
      <w:bookmarkStart w:id="776" w:name="_Toc125451691"/>
      <w:bookmarkStart w:id="777" w:name="_Toc129781472"/>
      <w:bookmarkStart w:id="778" w:name="_Toc138327118"/>
      <w:bookmarkStart w:id="779" w:name="_Toc138348808"/>
      <w:bookmarkStart w:id="780" w:name="_Toc138427999"/>
      <w:bookmarkStart w:id="781" w:name="_Toc143110056"/>
      <w:bookmarkStart w:id="782" w:name="_Toc151543695"/>
      <w:bookmarkStart w:id="783" w:name="_Toc161320826"/>
      <w:bookmarkStart w:id="784" w:name="_Toc164086717"/>
      <w:bookmarkStart w:id="785" w:name="_Toc168501926"/>
      <w:bookmarkStart w:id="786" w:name="_Toc168650308"/>
      <w:bookmarkStart w:id="787" w:name="_Toc169251735"/>
      <w:bookmarkStart w:id="788" w:name="_Toc17037384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.6.1.3. Дождевые черви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14:paraId="1314945E" w14:textId="3CC01B28" w:rsidR="00333BB6" w:rsidRDefault="00637481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48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приведенной выше характеристике (показатели уровней химического загрязнения), агрохимикат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не будет оказывать негативного влияния на содержание и состояние дождевых червей.</w:t>
      </w:r>
    </w:p>
    <w:p w14:paraId="4A3A61A0" w14:textId="66FF7B93" w:rsidR="00637481" w:rsidRDefault="00637481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48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Агрохимикат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практически не токсична (опасность не </w:t>
      </w:r>
      <w:r w:rsidRPr="0063748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классифицируется) для дождевых червей. Сублетальные эффекты, проявляемые в уменьшении живой массы дождевых червей, отмечались с концентрации агрохимиката 800 мг/кг.</w:t>
      </w:r>
    </w:p>
    <w:p w14:paraId="6894A66E" w14:textId="3DB0110B" w:rsidR="00637481" w:rsidRPr="00637481" w:rsidRDefault="00637481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3748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Почвенные микроорганизмы</w:t>
      </w:r>
    </w:p>
    <w:p w14:paraId="31127F8B" w14:textId="195E3C92" w:rsidR="00637481" w:rsidRDefault="009159DC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159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не оказывает негативного воздействия на функциональную активность почвенных микроорганизмов при соблюдении регламента применения.</w:t>
      </w:r>
    </w:p>
    <w:p w14:paraId="1C7F3500" w14:textId="77777777" w:rsidR="009159DC" w:rsidRDefault="009159DC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97D48BA" w14:textId="199602F2" w:rsidR="00BE0E9B" w:rsidRPr="00DC4F53" w:rsidRDefault="00BE0E9B" w:rsidP="00BE0E9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89" w:name="_Toc17037384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.6.1.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BE0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нецелевые организмы</w:t>
      </w:r>
      <w:bookmarkEnd w:id="789"/>
    </w:p>
    <w:p w14:paraId="5515CA70" w14:textId="77777777" w:rsidR="0086694B" w:rsidRPr="0086694B" w:rsidRDefault="0086694B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6694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Агрохимикат и его составные компоненты не обладают инсектицидным, и инсекто-акарицидным действием, и не вызывают гибели насекомых. </w:t>
      </w:r>
    </w:p>
    <w:p w14:paraId="7489E759" w14:textId="41FA0E27" w:rsidR="00BE0E9B" w:rsidRDefault="0086694B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6694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Основываясь на важности питательных элементов агрохимиката и низкой токсичности, о чем свидетельствуют данные для млекопитающих, дождевых червей и почвенных микроорганизмов, а также на повсеместное распространение питательных элементов агрохимиката в окружающей среде (почва, вода, донные отложения и живые организмы), проведение токсикологических испытаний на полезных насекомых, в том числе на медоносных пчелах - научно не требуется.</w:t>
      </w:r>
    </w:p>
    <w:p w14:paraId="77F6EFB1" w14:textId="77777777" w:rsidR="0086694B" w:rsidRDefault="0086694B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0274311" w14:textId="77777777" w:rsidR="00F44AEC" w:rsidRPr="00DC4F53" w:rsidRDefault="00F44AEC" w:rsidP="00F44AEC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90" w:name="_Toc125451692"/>
      <w:bookmarkStart w:id="791" w:name="_Toc129781473"/>
      <w:bookmarkStart w:id="792" w:name="_Toc138327119"/>
      <w:bookmarkStart w:id="793" w:name="_Toc138348809"/>
      <w:bookmarkStart w:id="794" w:name="_Toc138428000"/>
      <w:bookmarkStart w:id="795" w:name="_Toc143012294"/>
      <w:bookmarkStart w:id="796" w:name="_Toc143110058"/>
      <w:bookmarkStart w:id="797" w:name="_Toc151541970"/>
      <w:bookmarkStart w:id="798" w:name="_Toc151543696"/>
      <w:bookmarkStart w:id="799" w:name="_Toc161320827"/>
      <w:bookmarkStart w:id="800" w:name="_Toc164086719"/>
      <w:bookmarkStart w:id="801" w:name="_Toc168501928"/>
      <w:bookmarkStart w:id="802" w:name="_Toc168650310"/>
      <w:bookmarkStart w:id="803" w:name="_Toc169251736"/>
      <w:bookmarkStart w:id="804" w:name="_Toc17037385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.6.2. Воздействие на растительный покров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14:paraId="75DD5839" w14:textId="7F4A93BE" w:rsidR="00F44AEC" w:rsidRDefault="00F44AEC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Применение агрохимиката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оказывает позитивное влияние на урожайность сельскохозяйственных культур и качество выращенной продукции.</w:t>
      </w:r>
    </w:p>
    <w:p w14:paraId="13E5B0AC" w14:textId="77777777" w:rsidR="00F44AEC" w:rsidRDefault="00F44AEC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AFEF2AD" w14:textId="77777777" w:rsidR="00F44AEC" w:rsidRPr="00DC4F53" w:rsidRDefault="00F44AEC" w:rsidP="00F44AE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05" w:name="_Toc84337365"/>
      <w:bookmarkStart w:id="806" w:name="_Toc84585432"/>
      <w:bookmarkStart w:id="807" w:name="_Toc84944529"/>
      <w:bookmarkStart w:id="808" w:name="_Toc85034145"/>
      <w:bookmarkStart w:id="809" w:name="_Toc85705090"/>
      <w:bookmarkStart w:id="810" w:name="_Toc85720387"/>
      <w:bookmarkStart w:id="811" w:name="_Toc86074182"/>
      <w:bookmarkStart w:id="812" w:name="_Toc87457108"/>
      <w:bookmarkStart w:id="813" w:name="_Toc89417756"/>
      <w:bookmarkStart w:id="814" w:name="_Toc89441343"/>
      <w:bookmarkStart w:id="815" w:name="_Toc93050039"/>
      <w:bookmarkStart w:id="816" w:name="_Toc93584557"/>
      <w:bookmarkStart w:id="817" w:name="_Toc96613395"/>
      <w:bookmarkStart w:id="818" w:name="_Toc97117623"/>
      <w:bookmarkStart w:id="819" w:name="_Hlk87526512"/>
      <w:bookmarkStart w:id="820" w:name="_Toc97815796"/>
      <w:bookmarkStart w:id="821" w:name="_Toc98836939"/>
      <w:bookmarkStart w:id="822" w:name="_Toc100828807"/>
      <w:bookmarkStart w:id="823" w:name="_Toc106789785"/>
      <w:bookmarkStart w:id="824" w:name="_Toc109899332"/>
      <w:bookmarkStart w:id="825" w:name="_Toc110249816"/>
      <w:bookmarkStart w:id="826" w:name="_Toc112313656"/>
      <w:bookmarkStart w:id="827" w:name="_Toc116297371"/>
      <w:bookmarkStart w:id="828" w:name="_Toc125451693"/>
      <w:bookmarkStart w:id="829" w:name="_Toc129781474"/>
      <w:bookmarkStart w:id="830" w:name="_Toc138327120"/>
      <w:bookmarkStart w:id="831" w:name="_Toc138348810"/>
      <w:bookmarkStart w:id="832" w:name="_Toc138428001"/>
      <w:bookmarkStart w:id="833" w:name="_Toc143012295"/>
      <w:bookmarkStart w:id="834" w:name="_Toc143110059"/>
      <w:bookmarkStart w:id="835" w:name="_Toc151541971"/>
      <w:bookmarkStart w:id="836" w:name="_Toc151543697"/>
      <w:bookmarkStart w:id="837" w:name="_Toc161320828"/>
      <w:bookmarkStart w:id="838" w:name="_Toc164086720"/>
      <w:bookmarkStart w:id="839" w:name="_Toc168501929"/>
      <w:bookmarkStart w:id="840" w:name="_Toc168650311"/>
      <w:bookmarkStart w:id="841" w:name="_Toc169251737"/>
      <w:bookmarkStart w:id="842" w:name="_Toc17037385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5</w:t>
      </w:r>
      <w:r w:rsidRPr="00DC4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.7. </w:t>
      </w:r>
      <w:r w:rsidRPr="00DC4F5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Мероприятия по охране особо охраняемых природных территорий (ООПТ), растительности и животного мира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71B08F57" w14:textId="77777777" w:rsidR="00F44AEC" w:rsidRPr="00DC4F53" w:rsidRDefault="00F44AEC" w:rsidP="00F44A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bookmarkStart w:id="843" w:name="_Hlk87526518"/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 w:rsidRPr="00DC4F53"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27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02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).</w:t>
      </w:r>
      <w:bookmarkEnd w:id="843"/>
    </w:p>
    <w:p w14:paraId="7A7FBD0E" w14:textId="77777777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п.6 части 15 статьи 65 Водного кодекса РФ, запрещается применение агрохимиката Карбамидно-аммиачная смесь жидкая с микроэлементами марки: КАС+В; КАС+Zn; КАС+Сu; КАС+В, Zn; КАС+B, Cu; КАС+Zn, Cu; КАС+В, Zn, Сu; КАС+S, B; КАС+S, Zn; КАС+S, Cu; КАС+S, B, Zn; КАС+S, B, Cu; КАС+S, Zn, Cu; КАС+S, B, Zn, Cu в водоохранной зоне водных объектов, в том числе и водоемов рыбохозяйственного значения.</w:t>
      </w:r>
    </w:p>
    <w:p w14:paraId="1EEB25CB" w14:textId="1184C4B0" w:rsid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3E15A4AD" w14:textId="77777777" w:rsidR="00F44AEC" w:rsidRDefault="00F44AEC" w:rsidP="00F44AEC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5F5B6912" w14:textId="77777777" w:rsidR="00F44AEC" w:rsidRPr="00DC4F53" w:rsidRDefault="00F44AEC" w:rsidP="00F44AEC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44" w:name="_Toc125451694"/>
      <w:bookmarkStart w:id="845" w:name="_Toc129781496"/>
      <w:bookmarkStart w:id="846" w:name="_Toc138327142"/>
      <w:bookmarkStart w:id="847" w:name="_Toc138348832"/>
      <w:bookmarkStart w:id="848" w:name="_Toc138428023"/>
      <w:bookmarkStart w:id="849" w:name="_Toc143012317"/>
      <w:bookmarkStart w:id="850" w:name="_Toc143110080"/>
      <w:bookmarkStart w:id="851" w:name="_Toc151541993"/>
      <w:bookmarkStart w:id="852" w:name="_Toc151543698"/>
      <w:bookmarkStart w:id="853" w:name="_Toc161320829"/>
      <w:bookmarkStart w:id="854" w:name="_Toc164086721"/>
      <w:bookmarkStart w:id="855" w:name="_Toc168501930"/>
      <w:bookmarkStart w:id="856" w:name="_Toc168650312"/>
      <w:bookmarkStart w:id="857" w:name="_Toc169251738"/>
      <w:bookmarkStart w:id="858" w:name="_Toc170373852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6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p w14:paraId="50DACAC7" w14:textId="646C78A9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п.6 части 15 статьи 65 Водного кодекса РФ от 03.06.2006 N 74-ФЗ;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25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.2023)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, запрещается применение агрохимиката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водоохранной зоне водных объектов, в том числе и водоемов рыбохозяйственного значения.</w:t>
      </w:r>
    </w:p>
    <w:p w14:paraId="74A21C11" w14:textId="7A2DE404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проекте технической документации рекомендуются следующие ограничения:</w:t>
      </w:r>
    </w:p>
    <w:p w14:paraId="0A1BA7F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6207AF3B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25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30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.2023)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BDA57FA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626E0116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- запрещается сбрасывать (сливать) остатки агрохимиката в канавы, овраги, канализацию, колодцы и водоемы;</w:t>
      </w:r>
    </w:p>
    <w:p w14:paraId="312C9F15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17DFA64C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-на рабочем месте запрещается принимать пищу, пить, курить;</w:t>
      </w:r>
    </w:p>
    <w:p w14:paraId="79FB77E4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3F334E34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2E4BFBC8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3406E7CC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07F7432C" w14:textId="2B411E6E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необходимо соблюдать требования и меры предосторожности согласно:</w:t>
      </w:r>
    </w:p>
    <w:p w14:paraId="33D89C18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СанПиН </w:t>
      </w:r>
      <w:proofErr w:type="gramStart"/>
      <w:r w:rsidRPr="00DC4F53">
        <w:rPr>
          <w:rFonts w:ascii="Times New Roman" w:eastAsia="Calibri" w:hAnsi="Times New Roman" w:cs="Times New Roman"/>
          <w:sz w:val="28"/>
          <w:szCs w:val="28"/>
        </w:rPr>
        <w:t>2.2.3670-20</w:t>
      </w:r>
      <w:proofErr w:type="gramEnd"/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«Санитарно-эпидемиологические требования к условиям труда» (разд. ХХ</w:t>
      </w:r>
      <w:r w:rsidRPr="00DC4F5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17E9058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СанПиН </w:t>
      </w:r>
      <w:proofErr w:type="gramStart"/>
      <w:r w:rsidRPr="00DC4F53">
        <w:rPr>
          <w:rFonts w:ascii="Times New Roman" w:eastAsia="Calibri" w:hAnsi="Times New Roman" w:cs="Times New Roman"/>
          <w:sz w:val="28"/>
          <w:szCs w:val="28"/>
        </w:rPr>
        <w:t>1.2.3685-21</w:t>
      </w:r>
      <w:proofErr w:type="gramEnd"/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18610D0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859" w:name="_Hlk117518154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859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27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02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F3FF6AB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03E6E8AC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4C78CD5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516AB861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06305468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СанПиН </w:t>
      </w:r>
      <w:proofErr w:type="gramStart"/>
      <w:r w:rsidRPr="00DC4F53">
        <w:rPr>
          <w:rFonts w:ascii="Times New Roman" w:eastAsia="Calibri" w:hAnsi="Times New Roman" w:cs="Times New Roman"/>
          <w:sz w:val="28"/>
          <w:szCs w:val="28"/>
        </w:rPr>
        <w:t>2.1.5.980-00</w:t>
      </w:r>
      <w:proofErr w:type="gramEnd"/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«Гигиенические требования к охране поверхностных вод».</w:t>
      </w:r>
    </w:p>
    <w:p w14:paraId="0722D43B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5E34829F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1F83E787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2255F0C0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5601ACE5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1952C168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16D2820F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24D433AC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7BCF0620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502B061D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1D96768E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304EEE45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5F1787E2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24C4D97F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0923A686" w14:textId="7FDE7031" w:rsidR="00F44AEC" w:rsidRPr="00DC4F53" w:rsidRDefault="00F44AEC" w:rsidP="00F44AEC">
      <w:pP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</w:p>
    <w:p w14:paraId="37B814F5" w14:textId="77777777" w:rsidR="00F44AEC" w:rsidRPr="0098579B" w:rsidRDefault="00F44AEC" w:rsidP="00F44AEC">
      <w:pPr>
        <w:pStyle w:val="1"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860" w:name="_Toc143110081"/>
      <w:bookmarkStart w:id="861" w:name="_Toc151541994"/>
      <w:bookmarkStart w:id="862" w:name="_Toc151543699"/>
      <w:bookmarkStart w:id="863" w:name="_Toc161320830"/>
      <w:bookmarkStart w:id="864" w:name="_Toc164086722"/>
      <w:bookmarkStart w:id="865" w:name="_Toc168501931"/>
      <w:bookmarkStart w:id="866" w:name="_Toc168650313"/>
      <w:bookmarkStart w:id="867" w:name="_Toc169251739"/>
      <w:bookmarkStart w:id="868" w:name="_Toc170373853"/>
      <w:r w:rsidRPr="00A2419E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lastRenderedPageBreak/>
        <w:t>7. МЕРЫ ПО ПРЕДОТВРАЩЕНИЮ И/ИЛИ СНИЖЕНИЮ НЕГАТИВНОГО ВОЗДЕЙСТВИЯ НАМЕЧАЕМОЙ ХОЗЯЙСТВЕННОЙ ДЕЯТЕЛЬНОСТИ</w:t>
      </w:r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14:paraId="2C08D046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 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14.02.2022 года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), Санитарных правил СП 2.2.3670-20 «Санитарно-эпидемиологические требования к условиям труда»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27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02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2ADC07" w14:textId="77777777" w:rsidR="00F44AEC" w:rsidRPr="00DC4F53" w:rsidRDefault="00F44AEC" w:rsidP="00F44AEC">
      <w:pPr>
        <w:spacing w:after="12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</w:p>
    <w:p w14:paraId="2C47E723" w14:textId="77777777" w:rsidR="00F44AEC" w:rsidRPr="00DC4F53" w:rsidRDefault="00F44AEC" w:rsidP="00F44AE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69" w:name="_Toc62311942"/>
      <w:bookmarkStart w:id="870" w:name="_Toc65836109"/>
      <w:bookmarkStart w:id="871" w:name="_Toc66719109"/>
      <w:bookmarkStart w:id="872" w:name="_Toc66978561"/>
      <w:bookmarkStart w:id="873" w:name="_Toc67987288"/>
      <w:bookmarkStart w:id="874" w:name="_Toc68706333"/>
      <w:bookmarkStart w:id="875" w:name="_Toc69221822"/>
      <w:bookmarkStart w:id="876" w:name="_Toc73544561"/>
      <w:bookmarkStart w:id="877" w:name="_Toc77611705"/>
      <w:bookmarkStart w:id="878" w:name="_Toc77755956"/>
      <w:bookmarkStart w:id="879" w:name="_Toc80620826"/>
      <w:bookmarkStart w:id="880" w:name="_Toc85705114"/>
      <w:bookmarkStart w:id="881" w:name="_Toc85720411"/>
      <w:bookmarkStart w:id="882" w:name="_Toc124852743"/>
      <w:bookmarkStart w:id="883" w:name="_Toc125451696"/>
      <w:bookmarkStart w:id="884" w:name="_Toc129781498"/>
      <w:bookmarkStart w:id="885" w:name="_Toc138327144"/>
      <w:bookmarkStart w:id="886" w:name="_Toc138348834"/>
      <w:bookmarkStart w:id="887" w:name="_Toc138428025"/>
      <w:bookmarkStart w:id="888" w:name="_Toc143012319"/>
      <w:bookmarkStart w:id="889" w:name="_Toc143110082"/>
      <w:bookmarkStart w:id="890" w:name="_Toc151541995"/>
      <w:bookmarkStart w:id="891" w:name="_Toc151543700"/>
      <w:bookmarkStart w:id="892" w:name="_Toc161320831"/>
      <w:bookmarkStart w:id="893" w:name="_Toc164086723"/>
      <w:bookmarkStart w:id="894" w:name="_Toc168501932"/>
      <w:bookmarkStart w:id="895" w:name="_Toc168650314"/>
      <w:bookmarkStart w:id="896" w:name="_Toc169251740"/>
      <w:bookmarkStart w:id="897" w:name="_Toc170373854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7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.1. 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r w:rsidRPr="00DC4F53">
        <w:rPr>
          <w:rFonts w:ascii="Times New Roman" w:eastAsia="Times New Roman" w:hAnsi="Times New Roman" w:cs="Times New Roman"/>
          <w:b/>
          <w:bCs/>
          <w:sz w:val="28"/>
          <w:szCs w:val="26"/>
        </w:rPr>
        <w:t>Мероприятия по минимизации воздействия отходов производства и потребления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</w:p>
    <w:p w14:paraId="5D7B0773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53D9A988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6049AFAE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1. Строгое выполнение научно обоснованной технологии применения агрохимиката с учетом оптимальных доз, соотношений, форм, сроков и </w:t>
      </w: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способов их внесения в соответствии с рекомендуемыми производителем регламентами применения.</w:t>
      </w:r>
    </w:p>
    <w:p w14:paraId="05E587EC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13EC1B7D" w14:textId="77777777" w:rsidR="00EF7056" w:rsidRPr="00EF7056" w:rsidRDefault="00F44AEC" w:rsidP="00EF705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F7056" w:rsidRPr="00EF70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Карбамидно-аммиачную смесь жидкую с микроэлементами хранят в сборниках из углеродистой стали (предварительно освобожденных от ранее хранившихся других продуктов) с плотно закрытыми люками с целью предупреждения попадания в них инородных тел, пыли, атмосферных осадков и с целью предотвращения изменения состава удобрения.</w:t>
      </w:r>
    </w:p>
    <w:p w14:paraId="64A75E16" w14:textId="303308CF" w:rsidR="00F44AEC" w:rsidRPr="00435EE6" w:rsidRDefault="00EF7056" w:rsidP="00EF705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F70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 допускается совместное хранение минеральными кислотами, щелочами, органическими веществами, пестицидами. </w:t>
      </w:r>
    </w:p>
    <w:p w14:paraId="03D153A1" w14:textId="71715882" w:rsidR="00F44AEC" w:rsidRPr="00DC4F53" w:rsidRDefault="00F44AEC" w:rsidP="00F44AE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Срок годности агрохимиката: </w:t>
      </w:r>
      <w:r w:rsidR="00EF70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ограничен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1081EE9B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4.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DC4F53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27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02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63AB5CBD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4011B3D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lastRenderedPageBreak/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022D68F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14:paraId="2320C378" w14:textId="77777777" w:rsidR="00F44AEC" w:rsidRPr="00DC4F53" w:rsidRDefault="00F44AEC" w:rsidP="00F44AEC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</w:p>
    <w:p w14:paraId="3AF7901D" w14:textId="77777777" w:rsidR="00F44AEC" w:rsidRPr="00DC4F53" w:rsidRDefault="00F44AEC" w:rsidP="00F44AEC">
      <w:pP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r w:rsidRPr="00DC4F53">
        <w:rPr>
          <w:b/>
          <w:bCs/>
        </w:rPr>
        <w:br w:type="page"/>
      </w:r>
    </w:p>
    <w:p w14:paraId="466077E2" w14:textId="77777777" w:rsidR="00F44AEC" w:rsidRPr="00F739BC" w:rsidRDefault="00F44AEC" w:rsidP="00F44AEC">
      <w:pPr>
        <w:pStyle w:val="1"/>
        <w:spacing w:before="0"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898" w:name="_Toc143110088"/>
      <w:bookmarkStart w:id="899" w:name="_Toc151542001"/>
      <w:bookmarkStart w:id="900" w:name="_Toc151543701"/>
      <w:bookmarkStart w:id="901" w:name="_Toc161320832"/>
      <w:bookmarkStart w:id="902" w:name="_Toc164086724"/>
      <w:bookmarkStart w:id="903" w:name="_Toc168501933"/>
      <w:bookmarkStart w:id="904" w:name="_Toc168650315"/>
      <w:bookmarkStart w:id="905" w:name="_Toc169251741"/>
      <w:bookmarkStart w:id="906" w:name="_Toc170373855"/>
      <w:r w:rsidRPr="00F739BC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14:paraId="7DE400A6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9E18F" w14:textId="35A76C2E" w:rsid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DC4F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проведения оценки воздействия на окружающую среду агрохимиката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F34DFF"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неопределенностей не выявлено</w:t>
      </w:r>
      <w:r w:rsidR="0029458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5A07749" w14:textId="667A8801" w:rsidR="00F44AEC" w:rsidRPr="00DC4F53" w:rsidRDefault="00F44AEC" w:rsidP="00F44AEC">
      <w:pPr>
        <w:pStyle w:val="af5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DC4F53">
        <w:rPr>
          <w:rFonts w:ascii="Times New Roman" w:hAnsi="Times New Roman"/>
          <w:sz w:val="28"/>
          <w:szCs w:val="28"/>
        </w:rPr>
        <w:t>агрохимикат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рекомендован </w:t>
      </w:r>
      <w:r w:rsidRPr="00DC4F53">
        <w:rPr>
          <w:rStyle w:val="11"/>
        </w:rPr>
        <w:t xml:space="preserve">для применения </w:t>
      </w:r>
      <w:r w:rsidR="00962493" w:rsidRPr="003D32C6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в качестве минерального жидкого азотного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80CFADF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/>
          <w:iCs/>
          <w:sz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6500FE33" w14:textId="77777777" w:rsidR="00F44AEC" w:rsidRDefault="00F44AEC" w:rsidP="00F44AEC">
      <w:pPr>
        <w:spacing w:after="0" w:line="360" w:lineRule="auto"/>
        <w:jc w:val="both"/>
        <w:rPr>
          <w:rFonts w:ascii="Times New Roman" w:eastAsia="Calibri" w:hAnsi="Times New Roman"/>
          <w:iCs/>
          <w:sz w:val="28"/>
          <w:lang w:eastAsia="ru-RU"/>
        </w:rPr>
      </w:pPr>
    </w:p>
    <w:p w14:paraId="7224C56A" w14:textId="77777777" w:rsidR="00F44AEC" w:rsidRPr="00DC4F53" w:rsidRDefault="00F44AEC" w:rsidP="00F44AEC">
      <w:pPr>
        <w:rPr>
          <w:rFonts w:ascii="Times New Roman" w:eastAsia="Calibri" w:hAnsi="Times New Roman"/>
          <w:iCs/>
          <w:sz w:val="28"/>
          <w:lang w:eastAsia="ru-RU"/>
        </w:rPr>
      </w:pPr>
      <w:r>
        <w:rPr>
          <w:rFonts w:ascii="Times New Roman" w:eastAsia="Calibri" w:hAnsi="Times New Roman"/>
          <w:iCs/>
          <w:sz w:val="28"/>
          <w:lang w:eastAsia="ru-RU"/>
        </w:rPr>
        <w:br w:type="page"/>
      </w:r>
    </w:p>
    <w:p w14:paraId="07B65A03" w14:textId="77777777" w:rsidR="00F44AEC" w:rsidRPr="00DC4F53" w:rsidRDefault="00F44AEC" w:rsidP="00F44AE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07" w:name="_Toc129781505"/>
      <w:bookmarkStart w:id="908" w:name="_Toc138327151"/>
      <w:bookmarkStart w:id="909" w:name="_Toc138348842"/>
      <w:bookmarkStart w:id="910" w:name="_Toc138428033"/>
      <w:bookmarkStart w:id="911" w:name="_Toc143012327"/>
      <w:bookmarkStart w:id="912" w:name="_Toc143110090"/>
      <w:bookmarkStart w:id="913" w:name="_Toc151542003"/>
      <w:bookmarkStart w:id="914" w:name="_Toc151543702"/>
      <w:bookmarkStart w:id="915" w:name="_Toc161320833"/>
      <w:bookmarkStart w:id="916" w:name="_Toc164086725"/>
      <w:bookmarkStart w:id="917" w:name="_Toc168501934"/>
      <w:bookmarkStart w:id="918" w:name="_Toc168650316"/>
      <w:bookmarkStart w:id="919" w:name="_Toc169251742"/>
      <w:bookmarkStart w:id="920" w:name="_Toc170373856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14:paraId="79A7EB25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F4E447" w14:textId="0E06D63C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921" w:name="_Toc510020519"/>
      <w:bookmarkStart w:id="922" w:name="_Toc510020620"/>
      <w:bookmarkStart w:id="923" w:name="_Toc511052481"/>
      <w:bookmarkStart w:id="924" w:name="_Toc524638136"/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агрохимиката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 </w:t>
      </w:r>
      <w:bookmarkEnd w:id="921"/>
      <w:bookmarkEnd w:id="922"/>
      <w:bookmarkEnd w:id="923"/>
      <w:bookmarkEnd w:id="924"/>
      <w:r w:rsidR="00F34DFF" w:rsidRPr="00F34DFF">
        <w:rPr>
          <w:rFonts w:ascii="Times New Roman" w:eastAsia="Calibri" w:hAnsi="Times New Roman" w:cs="Times New Roman"/>
          <w:b/>
          <w:bCs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</w:p>
    <w:p w14:paraId="02E638C3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551C3075" w14:textId="4799757E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Материалы документации на агрохимикат </w:t>
      </w:r>
      <w:r w:rsidR="00F34DFF"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достаточны для оценки его воздействия на основные компоненты окружающей среды при его применении.</w:t>
      </w:r>
    </w:p>
    <w:p w14:paraId="6A4E2F33" w14:textId="77777777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Анализ представленных материалов позволяет сделать следующее заключение,</w:t>
      </w:r>
    </w:p>
    <w:p w14:paraId="5475A705" w14:textId="2D9DBBFB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Агрохимикат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производства ПАО «КуйбышевАзот» заявлен к применению в сельскохозяйственном производстве в качестве минерального жидкого азотного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40954F72" w14:textId="77777777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Содержание токсичных веществ в агрохимикате соответствует гигиеническим нормативам для почв сельскохозяйственного назначения (группа «а», песчаные и супесчаные почвы), согласно СанПиН </w:t>
      </w:r>
      <w:proofErr w:type="gramStart"/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1.2.3685-21</w:t>
      </w:r>
      <w:proofErr w:type="gramEnd"/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B15A015" w14:textId="77777777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По содержанию радионуклидов агрохимикат соответствует нормам радиационной безопасности Российской Федерации (СанПиН 2.6.1.2523-09).</w:t>
      </w:r>
    </w:p>
    <w:p w14:paraId="47AB0D09" w14:textId="3D4BFEBC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Агрохимикат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степени воздействия на организм человека относится к 3 классу опасности (умеренно опасное вещество) в соответствии с МР 1.2.0235-21 «Гигиеническая классификация пестицидов и агрохимикатов по степени опасности».</w:t>
      </w:r>
    </w:p>
    <w:p w14:paraId="63AAA025" w14:textId="57252A0B" w:rsid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 учетом выше изложенного, считаем возможным государственную регистрацию на территории Российской Федерации агрохимиката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F44A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производства ПАО «КуйбышевАзот» для применения в сельскохозяйственном производстве сроком на 10 лет.</w:t>
      </w:r>
    </w:p>
    <w:p w14:paraId="6881F4F7" w14:textId="1DB9CF89" w:rsidR="00F44AEC" w:rsidRP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соответствии с п.6 части 15 статьи 65 Водного кодекса РФ, запрещается применение агрохимиката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водоохранной зоне водных объектов, в том числе и водоемов рыбохозяйственного значения.</w:t>
      </w:r>
    </w:p>
    <w:p w14:paraId="5C9F9F2A" w14:textId="77777777" w:rsidR="00F44AEC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4A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23CEA56D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49AD1559" w14:textId="77777777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1018CD81" w14:textId="11607593" w:rsidR="00F44AEC" w:rsidRPr="00DC4F53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Согласно заключениям, ведущих НИИ, агрохимикат </w:t>
      </w:r>
      <w:r w:rsidRPr="0060534F">
        <w:rPr>
          <w:rFonts w:ascii="Times New Roman" w:eastAsia="Calibri" w:hAnsi="Times New Roman" w:cs="Times New Roman"/>
          <w:sz w:val="28"/>
        </w:rPr>
        <w:t>Карбамидно-аммиачная смесь жидкая с микроэлементами марки: КАС+B; КАС+ Zn; КАС+Сu; КАС+B, Zn; КАС+B, Сu; КАС+Zn, Сu; КАС+В, Zn, Сu; КАС+S, B; КАС+S, Zn; КАС+S, Cu; КАС+S, B, Zn; КАС+S, B, Cu; КАС+S, Zn, Cu; КАС+S, В, Zn, Сu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допустим </w:t>
      </w:r>
      <w:r w:rsidR="00962493" w:rsidRPr="003D32C6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в качестве минерального жидкого азотного удобрения с микроэлементами для основного,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</w:t>
      </w:r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2907CFF" w14:textId="50C95EB5" w:rsidR="00F44AEC" w:rsidRPr="003C4A5B" w:rsidRDefault="00F44AEC" w:rsidP="00F44A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 для использования в </w:t>
      </w:r>
      <w:r w:rsidR="00BB34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A0587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хозяйственном производстве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659D26" w14:textId="77777777" w:rsidR="00F44AEC" w:rsidRDefault="00F44AEC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33963B4" w14:textId="77777777" w:rsidR="0086694B" w:rsidRDefault="0086694B" w:rsidP="0086694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707712FA" w14:textId="77777777" w:rsidR="00BE0E9B" w:rsidRDefault="00BE0E9B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5B484FA" w14:textId="77777777" w:rsidR="009159DC" w:rsidRDefault="009159DC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13E42D2" w14:textId="77777777" w:rsidR="00875B8A" w:rsidRDefault="00875B8A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57EB588" w14:textId="77777777" w:rsidR="00875B8A" w:rsidRDefault="00875B8A" w:rsidP="00875B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07CFDA6" w14:textId="77777777" w:rsidR="002B603F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A2C9832" w14:textId="77777777" w:rsidR="002B603F" w:rsidRPr="00DD6B82" w:rsidRDefault="002B603F" w:rsidP="002B60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CD00A21" w14:textId="77777777" w:rsidR="006B1884" w:rsidRPr="0004276B" w:rsidRDefault="006B1884" w:rsidP="006B188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sectPr w:rsidR="006B1884" w:rsidRPr="0004276B" w:rsidSect="00187AF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5BE1A" w14:textId="77777777" w:rsidR="001244CA" w:rsidRDefault="001244CA" w:rsidP="00540A3B">
      <w:pPr>
        <w:spacing w:after="0" w:line="240" w:lineRule="auto"/>
      </w:pPr>
      <w:r>
        <w:separator/>
      </w:r>
    </w:p>
  </w:endnote>
  <w:endnote w:type="continuationSeparator" w:id="0">
    <w:p w14:paraId="5CEC289A" w14:textId="77777777" w:rsidR="001244CA" w:rsidRDefault="001244CA" w:rsidP="0054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B2DCB" w14:textId="77777777" w:rsidR="001244CA" w:rsidRDefault="001244CA" w:rsidP="00540A3B">
      <w:pPr>
        <w:spacing w:after="0" w:line="240" w:lineRule="auto"/>
      </w:pPr>
      <w:r>
        <w:separator/>
      </w:r>
    </w:p>
  </w:footnote>
  <w:footnote w:type="continuationSeparator" w:id="0">
    <w:p w14:paraId="731D4962" w14:textId="77777777" w:rsidR="001244CA" w:rsidRDefault="001244CA" w:rsidP="00540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4602715"/>
      <w:docPartObj>
        <w:docPartGallery w:val="Page Numbers (Top of Page)"/>
        <w:docPartUnique/>
      </w:docPartObj>
    </w:sdtPr>
    <w:sdtContent>
      <w:p w14:paraId="6324FACE" w14:textId="22B377DB" w:rsidR="00540A3B" w:rsidRDefault="00540A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01455" w14:textId="77777777" w:rsidR="00540A3B" w:rsidRDefault="00540A3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41077503">
    <w:abstractNumId w:val="0"/>
  </w:num>
  <w:num w:numId="2" w16cid:durableId="705645865">
    <w:abstractNumId w:val="2"/>
  </w:num>
  <w:num w:numId="3" w16cid:durableId="1655597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BEE"/>
    <w:rsid w:val="0004276B"/>
    <w:rsid w:val="00082C2A"/>
    <w:rsid w:val="001244CA"/>
    <w:rsid w:val="00187AFB"/>
    <w:rsid w:val="00197514"/>
    <w:rsid w:val="00206580"/>
    <w:rsid w:val="002121BB"/>
    <w:rsid w:val="00242436"/>
    <w:rsid w:val="00267232"/>
    <w:rsid w:val="00287BEE"/>
    <w:rsid w:val="0029458E"/>
    <w:rsid w:val="002B603F"/>
    <w:rsid w:val="003317D9"/>
    <w:rsid w:val="00333BB6"/>
    <w:rsid w:val="003763EB"/>
    <w:rsid w:val="00395D9A"/>
    <w:rsid w:val="003A7D7E"/>
    <w:rsid w:val="003B1785"/>
    <w:rsid w:val="003C528F"/>
    <w:rsid w:val="003D32C6"/>
    <w:rsid w:val="003F6410"/>
    <w:rsid w:val="0041265C"/>
    <w:rsid w:val="00415821"/>
    <w:rsid w:val="00456E34"/>
    <w:rsid w:val="00497529"/>
    <w:rsid w:val="004B2F1A"/>
    <w:rsid w:val="005109FF"/>
    <w:rsid w:val="00540A3B"/>
    <w:rsid w:val="00567E6B"/>
    <w:rsid w:val="005736F9"/>
    <w:rsid w:val="005D107A"/>
    <w:rsid w:val="00601FCE"/>
    <w:rsid w:val="0060534F"/>
    <w:rsid w:val="0062081E"/>
    <w:rsid w:val="00621E40"/>
    <w:rsid w:val="006344F0"/>
    <w:rsid w:val="00637481"/>
    <w:rsid w:val="00652A87"/>
    <w:rsid w:val="0065778A"/>
    <w:rsid w:val="006A4B44"/>
    <w:rsid w:val="006B1133"/>
    <w:rsid w:val="006B1884"/>
    <w:rsid w:val="006B654B"/>
    <w:rsid w:val="006D02B5"/>
    <w:rsid w:val="006E52EA"/>
    <w:rsid w:val="007100FD"/>
    <w:rsid w:val="00733E8D"/>
    <w:rsid w:val="0074648B"/>
    <w:rsid w:val="00836A00"/>
    <w:rsid w:val="0086694B"/>
    <w:rsid w:val="00875B8A"/>
    <w:rsid w:val="0088737E"/>
    <w:rsid w:val="008963B2"/>
    <w:rsid w:val="008B0A28"/>
    <w:rsid w:val="008C2C69"/>
    <w:rsid w:val="0090245A"/>
    <w:rsid w:val="009159DC"/>
    <w:rsid w:val="00917550"/>
    <w:rsid w:val="009467B1"/>
    <w:rsid w:val="00962493"/>
    <w:rsid w:val="00977586"/>
    <w:rsid w:val="00977B7A"/>
    <w:rsid w:val="0099507B"/>
    <w:rsid w:val="009C4201"/>
    <w:rsid w:val="009C7FA9"/>
    <w:rsid w:val="00A05874"/>
    <w:rsid w:val="00A17A42"/>
    <w:rsid w:val="00A34172"/>
    <w:rsid w:val="00A65295"/>
    <w:rsid w:val="00AB22DB"/>
    <w:rsid w:val="00AC00E8"/>
    <w:rsid w:val="00AC7D05"/>
    <w:rsid w:val="00B15590"/>
    <w:rsid w:val="00B83503"/>
    <w:rsid w:val="00BB3469"/>
    <w:rsid w:val="00BC2C5A"/>
    <w:rsid w:val="00BC5EDB"/>
    <w:rsid w:val="00BD1364"/>
    <w:rsid w:val="00BD6FDB"/>
    <w:rsid w:val="00BE0E9B"/>
    <w:rsid w:val="00C2500A"/>
    <w:rsid w:val="00C35210"/>
    <w:rsid w:val="00C92DCB"/>
    <w:rsid w:val="00CA79AB"/>
    <w:rsid w:val="00CB7458"/>
    <w:rsid w:val="00CF280C"/>
    <w:rsid w:val="00D44532"/>
    <w:rsid w:val="00D474D5"/>
    <w:rsid w:val="00D51B1E"/>
    <w:rsid w:val="00D63E2B"/>
    <w:rsid w:val="00DD6B82"/>
    <w:rsid w:val="00DF2BC0"/>
    <w:rsid w:val="00E91444"/>
    <w:rsid w:val="00EC6257"/>
    <w:rsid w:val="00EF7056"/>
    <w:rsid w:val="00F34DFF"/>
    <w:rsid w:val="00F44AEC"/>
    <w:rsid w:val="00F92A82"/>
    <w:rsid w:val="00FB5439"/>
    <w:rsid w:val="00FD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BA33"/>
  <w15:chartTrackingRefBased/>
  <w15:docId w15:val="{3C8DA9E5-FF33-4C23-B80F-67012642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AEC"/>
    <w:rPr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287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B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7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7B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7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7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7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7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B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7B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7B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7BE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7BE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7B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7B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7B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7B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7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7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7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7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7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7B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7B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7BE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7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7BE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87BEE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0A3B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54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0A3B"/>
    <w:rPr>
      <w:kern w:val="0"/>
      <w14:ligatures w14:val="none"/>
    </w:rPr>
  </w:style>
  <w:style w:type="character" w:styleId="af0">
    <w:name w:val="Hyperlink"/>
    <w:basedOn w:val="a0"/>
    <w:uiPriority w:val="99"/>
    <w:unhideWhenUsed/>
    <w:rsid w:val="005736F9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5736F9"/>
    <w:rPr>
      <w:color w:val="605E5C"/>
      <w:shd w:val="clear" w:color="auto" w:fill="E1DFDD"/>
    </w:rPr>
  </w:style>
  <w:style w:type="table" w:styleId="af2">
    <w:name w:val="Table Grid"/>
    <w:basedOn w:val="a1"/>
    <w:rsid w:val="0091755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uiPriority w:val="99"/>
    <w:rsid w:val="00F92A82"/>
    <w:pPr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F92A8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5">
    <w:name w:val="Body Text"/>
    <w:basedOn w:val="a"/>
    <w:link w:val="af6"/>
    <w:uiPriority w:val="99"/>
    <w:semiHidden/>
    <w:unhideWhenUsed/>
    <w:rsid w:val="00267232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67232"/>
    <w:rPr>
      <w:kern w:val="0"/>
      <w14:ligatures w14:val="none"/>
    </w:rPr>
  </w:style>
  <w:style w:type="paragraph" w:styleId="31">
    <w:name w:val="Body Text 3"/>
    <w:basedOn w:val="a"/>
    <w:link w:val="32"/>
    <w:uiPriority w:val="99"/>
    <w:semiHidden/>
    <w:unhideWhenUsed/>
    <w:rsid w:val="006B18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B1884"/>
    <w:rPr>
      <w:kern w:val="0"/>
      <w:sz w:val="16"/>
      <w:szCs w:val="16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F44AE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4AEC"/>
    <w:rPr>
      <w:kern w:val="0"/>
      <w14:ligatures w14:val="none"/>
    </w:rPr>
  </w:style>
  <w:style w:type="character" w:customStyle="1" w:styleId="11">
    <w:name w:val="Основной текст Знак1"/>
    <w:basedOn w:val="a0"/>
    <w:uiPriority w:val="99"/>
    <w:rsid w:val="00F44AEC"/>
    <w:rPr>
      <w:rFonts w:ascii="Times New Roman" w:hAnsi="Times New Roman" w:cs="Times New Roman"/>
      <w:sz w:val="28"/>
      <w:szCs w:val="28"/>
      <w:u w:val="none"/>
    </w:rPr>
  </w:style>
  <w:style w:type="paragraph" w:styleId="af7">
    <w:name w:val="TOC Heading"/>
    <w:basedOn w:val="1"/>
    <w:next w:val="a"/>
    <w:uiPriority w:val="39"/>
    <w:unhideWhenUsed/>
    <w:qFormat/>
    <w:rsid w:val="008B0A28"/>
    <w:pPr>
      <w:spacing w:before="240" w:after="0"/>
      <w:outlineLvl w:val="9"/>
    </w:pPr>
    <w:rPr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8B0A2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8B0A28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8B0A28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8B0A28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kuazo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kuazo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A04E-B4C3-4155-8A8C-4DC6FB74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62</Pages>
  <Words>13752</Words>
  <Characters>78389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ceiszr ЦЭИ</dc:creator>
  <cp:keywords/>
  <dc:description/>
  <cp:lastModifiedBy>ceiszr ЦЭИ</cp:lastModifiedBy>
  <cp:revision>180</cp:revision>
  <dcterms:created xsi:type="dcterms:W3CDTF">2024-06-26T06:57:00Z</dcterms:created>
  <dcterms:modified xsi:type="dcterms:W3CDTF">2024-06-27T07:03:00Z</dcterms:modified>
</cp:coreProperties>
</file>